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8639" w14:textId="77777777" w:rsidR="00BD082A" w:rsidRPr="0060621E" w:rsidRDefault="00BD082A" w:rsidP="00BD082A">
      <w:pPr>
        <w:spacing w:after="160"/>
        <w:jc w:val="center"/>
        <w:rPr>
          <w:rFonts w:cs="Times New Roman"/>
          <w:b/>
          <w:noProof/>
          <w:sz w:val="26"/>
          <w:szCs w:val="26"/>
        </w:rPr>
      </w:pPr>
      <w:r w:rsidRPr="0060621E">
        <w:rPr>
          <w:rFonts w:cs="Times New Roman"/>
          <w:b/>
          <w:noProof/>
          <w:sz w:val="26"/>
          <w:szCs w:val="26"/>
        </w:rPr>
        <w:t xml:space="preserve">Paskaidrojuma raksts </w:t>
      </w:r>
    </w:p>
    <w:p w14:paraId="649A0F9F" w14:textId="4DF41AA7" w:rsidR="00BD082A" w:rsidRPr="0060621E" w:rsidRDefault="00BD082A" w:rsidP="00BD082A">
      <w:pPr>
        <w:spacing w:after="160"/>
        <w:jc w:val="center"/>
        <w:rPr>
          <w:rFonts w:cs="Times New Roman"/>
          <w:b/>
          <w:bCs/>
          <w:noProof/>
          <w:sz w:val="26"/>
          <w:szCs w:val="26"/>
        </w:rPr>
      </w:pPr>
      <w:r w:rsidRPr="0060621E">
        <w:rPr>
          <w:rFonts w:cs="Times New Roman"/>
          <w:b/>
          <w:bCs/>
          <w:noProof/>
          <w:sz w:val="26"/>
          <w:szCs w:val="26"/>
        </w:rPr>
        <w:t>Rīgas domes 202</w:t>
      </w:r>
      <w:r w:rsidR="0060621E" w:rsidRPr="0060621E">
        <w:rPr>
          <w:rFonts w:cs="Times New Roman"/>
          <w:b/>
          <w:bCs/>
          <w:noProof/>
          <w:sz w:val="26"/>
          <w:szCs w:val="26"/>
        </w:rPr>
        <w:t>_</w:t>
      </w:r>
      <w:r w:rsidRPr="0060621E">
        <w:rPr>
          <w:rFonts w:cs="Times New Roman"/>
          <w:b/>
          <w:bCs/>
          <w:noProof/>
          <w:sz w:val="26"/>
          <w:szCs w:val="26"/>
        </w:rPr>
        <w:t>.</w:t>
      </w:r>
      <w:r w:rsidR="0060621E" w:rsidRPr="0060621E">
        <w:rPr>
          <w:rFonts w:cs="Times New Roman"/>
          <w:b/>
          <w:bCs/>
          <w:noProof/>
          <w:sz w:val="26"/>
          <w:szCs w:val="26"/>
        </w:rPr>
        <w:t> </w:t>
      </w:r>
      <w:r w:rsidRPr="0060621E">
        <w:rPr>
          <w:rFonts w:cs="Times New Roman"/>
          <w:b/>
          <w:bCs/>
          <w:noProof/>
          <w:sz w:val="26"/>
          <w:szCs w:val="26"/>
        </w:rPr>
        <w:t xml:space="preserve">gada </w:t>
      </w:r>
      <w:r w:rsidRPr="0060621E">
        <w:rPr>
          <w:rFonts w:cs="Times New Roman"/>
          <w:b/>
          <w:bCs/>
          <w:noProof/>
          <w:sz w:val="26"/>
          <w:szCs w:val="26"/>
        </w:rPr>
        <w:softHyphen/>
        <w:t xml:space="preserve">__. </w:t>
      </w:r>
      <w:r w:rsidR="0060621E" w:rsidRPr="0060621E">
        <w:rPr>
          <w:rFonts w:cs="Times New Roman"/>
          <w:b/>
          <w:bCs/>
          <w:noProof/>
          <w:sz w:val="26"/>
          <w:szCs w:val="26"/>
        </w:rPr>
        <w:t>_______</w:t>
      </w:r>
      <w:r w:rsidRPr="0060621E">
        <w:rPr>
          <w:rFonts w:cs="Times New Roman"/>
          <w:b/>
          <w:bCs/>
          <w:noProof/>
          <w:sz w:val="26"/>
          <w:szCs w:val="26"/>
        </w:rPr>
        <w:t xml:space="preserve"> saistošajiem noteikumiem N</w:t>
      </w:r>
      <w:r w:rsidR="0060621E" w:rsidRPr="0060621E">
        <w:rPr>
          <w:rFonts w:cs="Times New Roman"/>
          <w:b/>
          <w:bCs/>
          <w:noProof/>
          <w:sz w:val="26"/>
          <w:szCs w:val="26"/>
        </w:rPr>
        <w:t>r. RD</w:t>
      </w:r>
      <w:r w:rsidRPr="0060621E">
        <w:rPr>
          <w:rFonts w:cs="Times New Roman"/>
          <w:b/>
          <w:bCs/>
          <w:noProof/>
          <w:sz w:val="26"/>
          <w:szCs w:val="26"/>
        </w:rPr>
        <w:t>-</w:t>
      </w:r>
      <w:r w:rsidR="0060621E" w:rsidRPr="0060621E">
        <w:rPr>
          <w:rFonts w:cs="Times New Roman"/>
          <w:b/>
          <w:bCs/>
          <w:noProof/>
          <w:sz w:val="26"/>
          <w:szCs w:val="26"/>
        </w:rPr>
        <w:t>__</w:t>
      </w:r>
      <w:r w:rsidRPr="0060621E">
        <w:rPr>
          <w:rFonts w:cs="Times New Roman"/>
          <w:b/>
          <w:bCs/>
          <w:noProof/>
          <w:sz w:val="26"/>
          <w:szCs w:val="26"/>
        </w:rPr>
        <w:t>-</w:t>
      </w:r>
      <w:r w:rsidR="0060621E" w:rsidRPr="0060621E">
        <w:rPr>
          <w:rFonts w:cs="Times New Roman"/>
          <w:b/>
          <w:bCs/>
          <w:noProof/>
          <w:sz w:val="26"/>
          <w:szCs w:val="26"/>
        </w:rPr>
        <w:t>__</w:t>
      </w:r>
      <w:r w:rsidRPr="0060621E">
        <w:rPr>
          <w:rFonts w:cs="Times New Roman"/>
          <w:b/>
          <w:bCs/>
          <w:noProof/>
          <w:sz w:val="26"/>
          <w:szCs w:val="26"/>
        </w:rPr>
        <w:t xml:space="preserve">- sn </w:t>
      </w:r>
    </w:p>
    <w:p w14:paraId="05563B94" w14:textId="4CCD2A4D" w:rsidR="00BD082A" w:rsidRPr="0060621E" w:rsidRDefault="00BD082A" w:rsidP="00E0025C">
      <w:pPr>
        <w:jc w:val="both"/>
        <w:rPr>
          <w:rFonts w:eastAsia="Times New Roman" w:cs="Times New Roman"/>
          <w:b/>
          <w:bCs/>
          <w:sz w:val="26"/>
          <w:szCs w:val="26"/>
        </w:rPr>
      </w:pPr>
      <w:bookmarkStart w:id="0" w:name="_Hlk36634929"/>
      <w:r w:rsidRPr="0060621E">
        <w:rPr>
          <w:rFonts w:eastAsia="Times New Roman" w:cs="Times New Roman"/>
          <w:b/>
          <w:bCs/>
          <w:sz w:val="26"/>
          <w:szCs w:val="26"/>
        </w:rPr>
        <w:t>“</w:t>
      </w:r>
      <w:bookmarkStart w:id="1" w:name="_Hlk140232734"/>
      <w:bookmarkEnd w:id="0"/>
      <w:r w:rsidR="00E0025C" w:rsidRPr="0060621E">
        <w:rPr>
          <w:rFonts w:eastAsia="Times New Roman" w:cs="Times New Roman"/>
          <w:b/>
          <w:bCs/>
          <w:sz w:val="26"/>
          <w:szCs w:val="26"/>
        </w:rPr>
        <w:fldChar w:fldCharType="begin"/>
      </w:r>
      <w:r w:rsidR="00E0025C" w:rsidRPr="0060621E">
        <w:rPr>
          <w:rFonts w:eastAsia="Times New Roman" w:cs="Times New Roman"/>
          <w:b/>
          <w:bCs/>
          <w:sz w:val="26"/>
          <w:szCs w:val="26"/>
        </w:rPr>
        <w:instrText xml:space="preserve"> DOCPROPERTY  #ANOTACIJA#  \* MERGEFORMAT </w:instrText>
      </w:r>
      <w:r w:rsidR="00E0025C" w:rsidRPr="0060621E">
        <w:rPr>
          <w:rFonts w:eastAsia="Times New Roman" w:cs="Times New Roman"/>
          <w:b/>
          <w:bCs/>
          <w:sz w:val="26"/>
          <w:szCs w:val="26"/>
        </w:rPr>
        <w:fldChar w:fldCharType="separate"/>
      </w:r>
      <w:r w:rsidR="00E0025C" w:rsidRPr="0060621E">
        <w:rPr>
          <w:rFonts w:eastAsia="Times New Roman" w:cs="Times New Roman"/>
          <w:b/>
          <w:bCs/>
          <w:sz w:val="26"/>
          <w:szCs w:val="26"/>
        </w:rPr>
        <w:t xml:space="preserve">Par </w:t>
      </w:r>
      <w:r w:rsidR="00E0025C" w:rsidRPr="0060621E">
        <w:rPr>
          <w:rFonts w:eastAsia="Times New Roman" w:cs="Times New Roman"/>
          <w:b/>
          <w:bCs/>
          <w:sz w:val="26"/>
          <w:szCs w:val="26"/>
        </w:rPr>
        <w:fldChar w:fldCharType="end"/>
      </w:r>
      <w:r w:rsidR="00E0025C" w:rsidRPr="0060621E">
        <w:rPr>
          <w:rFonts w:eastAsia="Times New Roman" w:cs="Times New Roman"/>
          <w:b/>
          <w:bCs/>
          <w:sz w:val="26"/>
          <w:szCs w:val="26"/>
        </w:rPr>
        <w:t xml:space="preserve">kultūrvēsturiskās vērtības noteikšanu vēsturiskām būvēm un vēsturiskiem apstādījumiem </w:t>
      </w:r>
      <w:r w:rsidR="00E0025C" w:rsidRPr="0060621E">
        <w:rPr>
          <w:rFonts w:cs="Times New Roman"/>
          <w:b/>
          <w:bCs/>
          <w:sz w:val="26"/>
          <w:szCs w:val="26"/>
        </w:rPr>
        <w:t>Rīgas valstspilsētas pašvaldības teritorijā</w:t>
      </w:r>
      <w:bookmarkEnd w:id="1"/>
      <w:r w:rsidRPr="0060621E">
        <w:rPr>
          <w:rFonts w:eastAsia="Times New Roman" w:cs="Times New Roman"/>
          <w:b/>
          <w:bCs/>
          <w:sz w:val="26"/>
          <w:szCs w:val="26"/>
        </w:rPr>
        <w:t>”</w:t>
      </w:r>
    </w:p>
    <w:p w14:paraId="5838570F" w14:textId="77777777" w:rsidR="00BD082A" w:rsidRPr="002B5FA5" w:rsidRDefault="00BD082A" w:rsidP="00BD082A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color w:val="535353"/>
          <w:sz w:val="26"/>
          <w:szCs w:val="26"/>
          <w:lang w:eastAsia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D082A" w:rsidRPr="002B5FA5" w14:paraId="168CFD11" w14:textId="77777777" w:rsidTr="00A15256">
        <w:trPr>
          <w:trHeight w:val="654"/>
        </w:trPr>
        <w:tc>
          <w:tcPr>
            <w:tcW w:w="9247" w:type="dxa"/>
            <w:shd w:val="clear" w:color="auto" w:fill="auto"/>
          </w:tcPr>
          <w:p w14:paraId="43CFB26D" w14:textId="667724CE" w:rsidR="00120068" w:rsidRDefault="00BD082A" w:rsidP="00120068">
            <w:pPr>
              <w:shd w:val="clear" w:color="auto" w:fill="FFFFFF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2B5FA5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1. Mērķi un nepieciešamības pamatojums, tostarp raksturojot iespējamās alternatīvas, kas neparedz tiesiskā regulējuma izstrādi</w:t>
            </w:r>
            <w:r w:rsidR="00CF69C5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.</w:t>
            </w:r>
          </w:p>
          <w:p w14:paraId="1C386FBC" w14:textId="3C5C9793" w:rsidR="00C060C6" w:rsidRDefault="00C060C6" w:rsidP="00C060C6">
            <w:pPr>
              <w:shd w:val="clear" w:color="auto" w:fill="FFFFFF"/>
              <w:jc w:val="both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 w:rsidRPr="00C060C6">
              <w:rPr>
                <w:rFonts w:eastAsia="Times New Roman" w:cs="Times New Roman"/>
                <w:sz w:val="26"/>
                <w:szCs w:val="26"/>
                <w:lang w:eastAsia="lv-LV"/>
              </w:rPr>
              <w:t>Saskaņā ar Eiropas Padomes Vispārējo konvenciju par kultūras mantojuma vērtību sabiedrībai</w:t>
            </w:r>
            <w:r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</w:t>
            </w:r>
            <w:r w:rsidRPr="00C060C6">
              <w:rPr>
                <w:rFonts w:eastAsia="Times New Roman" w:cs="Times New Roman"/>
                <w:sz w:val="26"/>
                <w:szCs w:val="26"/>
                <w:lang w:eastAsia="lv-LV"/>
              </w:rPr>
              <w:t>kultūras mantojums sastāv no uzkrātu resursu kopuma, kas saņemti mantojumā no pagātnes</w:t>
            </w:r>
            <w:r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</w:t>
            </w:r>
            <w:r w:rsidRPr="00C060C6">
              <w:rPr>
                <w:rFonts w:eastAsia="Times New Roman" w:cs="Times New Roman"/>
                <w:sz w:val="26"/>
                <w:szCs w:val="26"/>
                <w:lang w:eastAsia="lv-LV"/>
              </w:rPr>
              <w:t>un, neatkarīgi no piederības, indivīdu un sabiedrības uztverē tiek uzskatīti par vērtību,</w:t>
            </w:r>
            <w:r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</w:t>
            </w:r>
            <w:r w:rsidRPr="00C060C6">
              <w:rPr>
                <w:rFonts w:eastAsia="Times New Roman" w:cs="Times New Roman"/>
                <w:sz w:val="26"/>
                <w:szCs w:val="26"/>
                <w:lang w:eastAsia="lv-LV"/>
              </w:rPr>
              <w:t>pārliecības, zināšanu, tradīciju atspoguļotājiem un paudējiem. Tas ietver arī vidi, kas, laikam</w:t>
            </w:r>
            <w:r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</w:t>
            </w:r>
            <w:r w:rsidRPr="00C060C6">
              <w:rPr>
                <w:rFonts w:eastAsia="Times New Roman" w:cs="Times New Roman"/>
                <w:sz w:val="26"/>
                <w:szCs w:val="26"/>
                <w:lang w:eastAsia="lv-LV"/>
              </w:rPr>
              <w:t>ejot, izveidojusies cilvēku un vietu mijiedarbībā.</w:t>
            </w:r>
          </w:p>
          <w:p w14:paraId="6F11BE4F" w14:textId="6E86C7DE" w:rsidR="00C060C6" w:rsidRDefault="00C060C6" w:rsidP="00A2173D">
            <w:pPr>
              <w:shd w:val="clear" w:color="auto" w:fill="FFFFFF"/>
              <w:jc w:val="both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>
              <w:rPr>
                <w:rFonts w:eastAsia="Times New Roman" w:cs="Times New Roman"/>
                <w:sz w:val="26"/>
                <w:szCs w:val="26"/>
                <w:lang w:eastAsia="lv-LV"/>
              </w:rPr>
              <w:t>Kā atzīts jau Rīgas kultūrvēsturisko teritoriju tematiskajā plānojumā (2016), v</w:t>
            </w:r>
            <w:r w:rsidRPr="00C060C6">
              <w:rPr>
                <w:rFonts w:eastAsia="Times New Roman" w:cs="Times New Roman"/>
                <w:sz w:val="26"/>
                <w:szCs w:val="26"/>
                <w:lang w:eastAsia="lv-LV"/>
              </w:rPr>
              <w:t>irkne kultūrvēsturiski vērtīgu objektu un teritoriju atrodas ārpus apbūves aizsardzības zonu</w:t>
            </w:r>
            <w:r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</w:t>
            </w:r>
            <w:r w:rsidRPr="00C060C6">
              <w:rPr>
                <w:rFonts w:eastAsia="Times New Roman" w:cs="Times New Roman"/>
                <w:sz w:val="26"/>
                <w:szCs w:val="26"/>
                <w:lang w:eastAsia="lv-LV"/>
              </w:rPr>
              <w:t>robežām, kuru aizsardzībai</w:t>
            </w:r>
            <w:r w:rsidR="00DC3156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nav </w:t>
            </w:r>
            <w:r w:rsidRPr="00C060C6">
              <w:rPr>
                <w:rFonts w:eastAsia="Times New Roman" w:cs="Times New Roman"/>
                <w:sz w:val="26"/>
                <w:szCs w:val="26"/>
                <w:lang w:eastAsia="lv-LV"/>
              </w:rPr>
              <w:t>piešķirts īpašs statuss, bet kuru saglabāšana ir</w:t>
            </w:r>
            <w:r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</w:t>
            </w:r>
            <w:r w:rsidRPr="00C060C6">
              <w:rPr>
                <w:rFonts w:eastAsia="Times New Roman" w:cs="Times New Roman"/>
                <w:sz w:val="26"/>
                <w:szCs w:val="26"/>
                <w:lang w:eastAsia="lv-LV"/>
              </w:rPr>
              <w:t>būtiska pilsētas kultūrvēsturiskās vērtības uzturēšana</w:t>
            </w:r>
            <w:r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i. </w:t>
            </w:r>
            <w:r w:rsidRPr="00C060C6">
              <w:rPr>
                <w:rFonts w:eastAsia="Times New Roman" w:cs="Times New Roman"/>
                <w:sz w:val="26"/>
                <w:szCs w:val="26"/>
                <w:lang w:eastAsia="lv-LV"/>
              </w:rPr>
              <w:t>Apzinoties nepieciešamību saglabāt kultūras mantojumu nākamajām paaudzēm,</w:t>
            </w:r>
            <w:r w:rsidR="00A2173D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Rīgas teritorijas plānojumam ir </w:t>
            </w:r>
            <w:r w:rsidRPr="00C060C6">
              <w:rPr>
                <w:rFonts w:eastAsia="Times New Roman" w:cs="Times New Roman"/>
                <w:sz w:val="26"/>
                <w:szCs w:val="26"/>
                <w:lang w:eastAsia="lv-LV"/>
              </w:rPr>
              <w:t>jākalpo kā vienam no instrument</w:t>
            </w:r>
            <w:r w:rsidR="00A2173D">
              <w:rPr>
                <w:rFonts w:eastAsia="Times New Roman" w:cs="Times New Roman"/>
                <w:sz w:val="26"/>
                <w:szCs w:val="26"/>
                <w:lang w:eastAsia="lv-LV"/>
              </w:rPr>
              <w:t>ie</w:t>
            </w:r>
            <w:r w:rsidRPr="00C060C6">
              <w:rPr>
                <w:rFonts w:eastAsia="Times New Roman" w:cs="Times New Roman"/>
                <w:sz w:val="26"/>
                <w:szCs w:val="26"/>
                <w:lang w:eastAsia="lv-LV"/>
              </w:rPr>
              <w:t>m tā aizsardzībai, uzturēšanai un attīstībai.</w:t>
            </w:r>
            <w:r w:rsidR="00A2173D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</w:t>
            </w:r>
            <w:r w:rsidR="00A01CB9">
              <w:rPr>
                <w:rFonts w:eastAsia="Times New Roman" w:cs="Times New Roman"/>
                <w:sz w:val="26"/>
                <w:szCs w:val="26"/>
                <w:lang w:eastAsia="lv-LV"/>
              </w:rPr>
              <w:t>Savukārt</w:t>
            </w:r>
            <w:r w:rsidR="00C5140C">
              <w:rPr>
                <w:rFonts w:eastAsia="Times New Roman" w:cs="Times New Roman"/>
                <w:sz w:val="26"/>
                <w:szCs w:val="26"/>
                <w:lang w:eastAsia="lv-LV"/>
              </w:rPr>
              <w:t>,</w:t>
            </w:r>
            <w:r w:rsidR="00A01CB9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l</w:t>
            </w:r>
            <w:r w:rsidR="00A2173D" w:rsidRPr="00A2173D">
              <w:rPr>
                <w:rFonts w:eastAsia="Times New Roman" w:cs="Times New Roman"/>
                <w:sz w:val="26"/>
                <w:szCs w:val="26"/>
                <w:lang w:eastAsia="lv-LV"/>
              </w:rPr>
              <w:t>ai precizētu aizsargājamās vērtības apbūves aizsardzības teritorijās,</w:t>
            </w:r>
            <w:r w:rsidR="00A2173D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jaunajā Rīgas teritorijas plānojumā </w:t>
            </w:r>
            <w:r w:rsidR="00A2173D" w:rsidRPr="00A2173D">
              <w:rPr>
                <w:rFonts w:eastAsia="Times New Roman" w:cs="Times New Roman"/>
                <w:sz w:val="26"/>
                <w:szCs w:val="26"/>
                <w:lang w:eastAsia="lv-LV"/>
              </w:rPr>
              <w:t>iekļaujams kultūrvēsturiski vērtīgo objektu saraksts</w:t>
            </w:r>
            <w:r w:rsidR="00A01CB9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ar </w:t>
            </w:r>
            <w:r w:rsidR="00A01CB9" w:rsidRPr="00A01CB9">
              <w:rPr>
                <w:rFonts w:eastAsia="Times New Roman" w:cs="Times New Roman"/>
                <w:sz w:val="26"/>
                <w:szCs w:val="26"/>
                <w:lang w:eastAsia="lv-LV"/>
              </w:rPr>
              <w:t>sākotnējo kultūrvēsturiskās vērtības novērtējumu.</w:t>
            </w:r>
          </w:p>
          <w:p w14:paraId="6AC639FA" w14:textId="075E9577" w:rsidR="0060621E" w:rsidRDefault="00C060C6" w:rsidP="001614B4">
            <w:pPr>
              <w:shd w:val="clear" w:color="auto" w:fill="FFFFFF"/>
              <w:jc w:val="both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>
              <w:rPr>
                <w:rFonts w:eastAsia="Times New Roman" w:cs="Times New Roman"/>
                <w:sz w:val="26"/>
                <w:szCs w:val="26"/>
                <w:lang w:eastAsia="lv-LV"/>
              </w:rPr>
              <w:t>Šobrīd</w:t>
            </w:r>
            <w:r w:rsidR="00A2173D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eastAsia="lv-LV"/>
              </w:rPr>
              <w:t>r</w:t>
            </w:r>
            <w:r w:rsidR="00685DDC">
              <w:rPr>
                <w:rFonts w:eastAsia="Times New Roman" w:cs="Times New Roman"/>
                <w:sz w:val="26"/>
                <w:szCs w:val="26"/>
                <w:lang w:eastAsia="lv-LV"/>
              </w:rPr>
              <w:t>īcību</w:t>
            </w:r>
            <w:r w:rsidR="0060621E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ar vēsturisk</w:t>
            </w:r>
            <w:r w:rsidR="00685DDC">
              <w:rPr>
                <w:rFonts w:eastAsia="Times New Roman" w:cs="Times New Roman"/>
                <w:sz w:val="26"/>
                <w:szCs w:val="26"/>
                <w:lang w:eastAsia="lv-LV"/>
              </w:rPr>
              <w:t>o apbūvi un vēsturiskajiem apstādījumiem Rīgas valstspilsētas pašvaldības teritorijā nosaka Rīgas teritorijas plānojums (apstiprināts ar Rīgas domes 15.12.2021. saistošajiem noteikumiem Nr. 103 “Rīgas teritorijas izmantošanas un apbūves saistošie noteikumi”</w:t>
            </w:r>
            <w:r w:rsidR="008A1A97">
              <w:rPr>
                <w:rFonts w:eastAsia="Times New Roman" w:cs="Times New Roman"/>
                <w:sz w:val="26"/>
                <w:szCs w:val="26"/>
                <w:lang w:eastAsia="lv-LV"/>
              </w:rPr>
              <w:t>)</w:t>
            </w:r>
            <w:r w:rsidR="00685DDC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, tostarp, ka minēto </w:t>
            </w:r>
            <w:r w:rsidR="00685DDC" w:rsidRPr="00685DDC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objektu kultūrvēsturisko vērtību nosaka pašvaldība, pamatojoties </w:t>
            </w:r>
            <w:r w:rsidR="00685DDC" w:rsidRPr="00685DDC">
              <w:rPr>
                <w:sz w:val="26"/>
                <w:szCs w:val="26"/>
              </w:rPr>
              <w:t>uz pašvaldības saistošajiem noteikumiem par kultūrvēsturiskās vērtības noteikšanu būvēm un apstādījumiem.</w:t>
            </w:r>
          </w:p>
          <w:p w14:paraId="3017CA08" w14:textId="37CFEF04" w:rsidR="00EA45AE" w:rsidRDefault="00685DDC" w:rsidP="001614B4">
            <w:pPr>
              <w:shd w:val="clear" w:color="auto" w:fill="FFFFFF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lv-LV"/>
              </w:rPr>
              <w:t>Izstrādātie s</w:t>
            </w:r>
            <w:r w:rsidR="00EA45AE" w:rsidRPr="00120068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aistošie noteikumi (turpmāk – </w:t>
            </w:r>
            <w:r>
              <w:rPr>
                <w:rFonts w:eastAsia="Times New Roman" w:cs="Times New Roman"/>
                <w:sz w:val="26"/>
                <w:szCs w:val="26"/>
                <w:lang w:eastAsia="lv-LV"/>
              </w:rPr>
              <w:t>N</w:t>
            </w:r>
            <w:r w:rsidR="00EA45AE" w:rsidRPr="00120068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oteikumi) nosaka </w:t>
            </w:r>
            <w:r w:rsidR="00EA45AE" w:rsidRPr="00120068">
              <w:rPr>
                <w:rFonts w:eastAsia="Times New Roman" w:cs="Times New Roman"/>
                <w:sz w:val="26"/>
                <w:szCs w:val="26"/>
              </w:rPr>
              <w:t>kultūrvēsturiskās vērtības noteikšanas kārtību</w:t>
            </w:r>
            <w:r w:rsidR="00EA45AE" w:rsidRPr="00120068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</w:t>
            </w:r>
            <w:r w:rsidR="00EA45AE" w:rsidRPr="00120068">
              <w:rPr>
                <w:rFonts w:eastAsia="Times New Roman" w:cs="Times New Roman"/>
                <w:sz w:val="26"/>
                <w:szCs w:val="26"/>
              </w:rPr>
              <w:t>vēsturiskām būvēm</w:t>
            </w:r>
            <w:r w:rsidR="00EA45AE" w:rsidRPr="00120068">
              <w:rPr>
                <w:rFonts w:cs="Times New Roman"/>
                <w:sz w:val="26"/>
                <w:szCs w:val="26"/>
              </w:rPr>
              <w:t xml:space="preserve"> </w:t>
            </w:r>
            <w:r w:rsidR="00EA45AE" w:rsidRPr="00120068">
              <w:rPr>
                <w:rFonts w:eastAsia="Times New Roman" w:cs="Times New Roman"/>
                <w:sz w:val="26"/>
                <w:szCs w:val="26"/>
              </w:rPr>
              <w:t xml:space="preserve">un vēsturiskiem apstādījumiem, kas nav iekļauti </w:t>
            </w:r>
            <w:r w:rsidR="00EA45AE" w:rsidRPr="00120068">
              <w:rPr>
                <w:rFonts w:cs="Times New Roman"/>
                <w:sz w:val="26"/>
                <w:szCs w:val="26"/>
              </w:rPr>
              <w:t xml:space="preserve">valsts aizsargājamo kultūras pieminekļu </w:t>
            </w:r>
            <w:r w:rsidR="00CF69C5">
              <w:rPr>
                <w:rFonts w:cs="Times New Roman"/>
                <w:sz w:val="26"/>
                <w:szCs w:val="26"/>
              </w:rPr>
              <w:t>sarakstā</w:t>
            </w:r>
            <w:r w:rsidR="00EA45AE" w:rsidRPr="00120068">
              <w:rPr>
                <w:rFonts w:eastAsia="Times New Roman" w:cs="Times New Roman"/>
                <w:sz w:val="26"/>
                <w:szCs w:val="26"/>
              </w:rPr>
              <w:t xml:space="preserve"> un atrodas Rīgas valstspilsētas pašvaldības teritorijā ārpus</w:t>
            </w:r>
            <w:r w:rsidR="00EA45AE" w:rsidRPr="00120068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</w:t>
            </w:r>
            <w:r w:rsidR="00EA45AE" w:rsidRPr="00120068">
              <w:rPr>
                <w:rFonts w:cs="Times New Roman"/>
                <w:sz w:val="26"/>
                <w:szCs w:val="26"/>
              </w:rPr>
              <w:t>Rīgas vēsturiskā centra (Apvienoto Nāciju Izglītības, zinātnes un kultūras organizācijas [UNESCO] Pasaules kultūras un dabas mantojuma objekt</w:t>
            </w:r>
            <w:r w:rsidR="008A1A97">
              <w:rPr>
                <w:rFonts w:cs="Times New Roman"/>
                <w:sz w:val="26"/>
                <w:szCs w:val="26"/>
              </w:rPr>
              <w:t>s</w:t>
            </w:r>
            <w:r w:rsidR="00EA45AE" w:rsidRPr="00120068">
              <w:rPr>
                <w:rFonts w:cs="Times New Roman"/>
                <w:sz w:val="26"/>
                <w:szCs w:val="26"/>
              </w:rPr>
              <w:t xml:space="preserve"> </w:t>
            </w:r>
            <w:r w:rsidR="00137171" w:rsidRPr="00120068">
              <w:rPr>
                <w:rFonts w:cs="Times New Roman"/>
                <w:sz w:val="26"/>
                <w:szCs w:val="26"/>
              </w:rPr>
              <w:t xml:space="preserve">(aizsardzības </w:t>
            </w:r>
            <w:r w:rsidR="00EA45AE" w:rsidRPr="00120068">
              <w:rPr>
                <w:rFonts w:cs="Times New Roman"/>
                <w:sz w:val="26"/>
                <w:szCs w:val="26"/>
              </w:rPr>
              <w:t>Nr.852)</w:t>
            </w:r>
            <w:r w:rsidR="008A1A97">
              <w:rPr>
                <w:rFonts w:cs="Times New Roman"/>
                <w:sz w:val="26"/>
                <w:szCs w:val="26"/>
              </w:rPr>
              <w:t>)</w:t>
            </w:r>
            <w:r w:rsidR="00EA45AE" w:rsidRPr="00120068">
              <w:rPr>
                <w:rFonts w:cs="Times New Roman"/>
                <w:sz w:val="26"/>
                <w:szCs w:val="26"/>
              </w:rPr>
              <w:t xml:space="preserve"> un tā aizsardzības zonas teritorijas</w:t>
            </w:r>
            <w:r w:rsidR="009437AC">
              <w:rPr>
                <w:rFonts w:cs="Times New Roman"/>
                <w:sz w:val="26"/>
                <w:szCs w:val="26"/>
              </w:rPr>
              <w:t xml:space="preserve"> un ir vecāki par 50 gadiem (turpmāk – Mantojuma objekti).</w:t>
            </w:r>
            <w:r w:rsidR="00E23EE1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1511F11C" w14:textId="66477897" w:rsidR="009437AC" w:rsidRPr="008A1A97" w:rsidRDefault="00685DDC" w:rsidP="001614B4">
            <w:pPr>
              <w:shd w:val="clear" w:color="auto" w:fill="FFFFFF"/>
              <w:jc w:val="both"/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</w:pPr>
            <w:r w:rsidRPr="00C86E5D"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  <w:t xml:space="preserve">Rīgas teritorijas plānojums un </w:t>
            </w:r>
            <w:r w:rsidR="0060621E" w:rsidRPr="00C86E5D"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  <w:t>Noteikumi risin</w:t>
            </w:r>
            <w:r w:rsidR="0060621E" w:rsidRPr="00C86E5D"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  <w:t>a</w:t>
            </w:r>
            <w:r w:rsidR="00925AB3" w:rsidRPr="00C86E5D"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  <w:t xml:space="preserve"> </w:t>
            </w:r>
            <w:r w:rsidR="00A2173D"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  <w:t xml:space="preserve">praksē </w:t>
            </w:r>
            <w:r w:rsidR="008A1A97" w:rsidRPr="00C86E5D"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  <w:t>identificēto</w:t>
            </w:r>
            <w:r w:rsidR="00925AB3" w:rsidRPr="00C86E5D"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  <w:t xml:space="preserve"> problēmu par tādu vēsturiskās apbūves un vēsturisko apstādījumu apzināšanu un saglabāšanu, kam nav noteikts nekāds aizsardzības statuss un kas līdz</w:t>
            </w:r>
            <w:r w:rsidR="00F1582F" w:rsidRPr="00C86E5D"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  <w:t xml:space="preserve"> Rīgas teritorijas plānojuma </w:t>
            </w:r>
            <w:r w:rsidR="00E27A48" w:rsidRPr="00596383"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  <w:t xml:space="preserve">piemērošanas </w:t>
            </w:r>
            <w:r w:rsidR="00F1582F" w:rsidRPr="00C86E5D"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  <w:t>uzsākšanai</w:t>
            </w:r>
            <w:r w:rsidR="00925AB3" w:rsidRPr="00C86E5D"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  <w:t xml:space="preserve"> </w:t>
            </w:r>
            <w:r w:rsidR="00F1582F" w:rsidRPr="00C86E5D"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  <w:t>tika</w:t>
            </w:r>
            <w:r w:rsidR="00925AB3" w:rsidRPr="00C86E5D"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  <w:t xml:space="preserve"> pakļauti iznīcināšanai.</w:t>
            </w:r>
          </w:p>
          <w:p w14:paraId="614C3E37" w14:textId="5DA21BE4" w:rsidR="006B6983" w:rsidRPr="00C5140C" w:rsidRDefault="006B6983" w:rsidP="009437AC">
            <w:pPr>
              <w:shd w:val="clear" w:color="auto" w:fill="FFFFFF"/>
              <w:jc w:val="both"/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</w:pPr>
            <w:r w:rsidRPr="008A1A97"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  <w:t xml:space="preserve">Ar Noteikumiem tiek ieviests mehānisms, ka pirms konkrēta attīstības priekšlikuma izstrādes </w:t>
            </w:r>
            <w:r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  <w:t xml:space="preserve">nekustamā īpašuma īpašnieks vai tā pilnvarotā persona </w:t>
            </w:r>
            <w:r w:rsidRPr="008A1A97"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  <w:lastRenderedPageBreak/>
              <w:t xml:space="preserve">savlaicīgi var uzzināt pašvaldības prasības vēsturiskās apbūves saglabāšanai un attīstībai, tādējādi mazinot gadījumu skaitu, kad pašvaldības </w:t>
            </w:r>
            <w:r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  <w:t>prasības ko</w:t>
            </w:r>
            <w:r w:rsidR="00C5140C"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  <w:t>n</w:t>
            </w:r>
            <w:r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  <w:t>krēta objekta izmantošanai tiek uzzinātas tikai tad, kad jau izstrādāta iecere.</w:t>
            </w:r>
          </w:p>
          <w:p w14:paraId="2ECEADDB" w14:textId="64606695" w:rsidR="00A01CB9" w:rsidRDefault="00DC3156" w:rsidP="009437AC">
            <w:pPr>
              <w:shd w:val="clear" w:color="auto" w:fill="FFFFFF"/>
              <w:jc w:val="both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>
              <w:rPr>
                <w:rFonts w:cs="Times New Roman"/>
                <w:sz w:val="26"/>
                <w:szCs w:val="26"/>
              </w:rPr>
              <w:t xml:space="preserve">Vērtēšanu veic Rīgas valstspilsētas pašvaldības Pilsētas attīstības departamenta (turpmāk – Departaments) Kultūrvēsturiskā mantojuma saglabāšanas birojs un tās rezultātu Departamentam ir jāņem vērā, izvērtējot </w:t>
            </w:r>
            <w:r w:rsidRPr="0090415C">
              <w:rPr>
                <w:rFonts w:eastAsia="Times New Roman" w:cs="Times New Roman"/>
                <w:sz w:val="26"/>
                <w:szCs w:val="26"/>
                <w:lang w:eastAsia="lv-LV"/>
              </w:rPr>
              <w:t>attīstības</w:t>
            </w:r>
            <w:r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priekšlikumus</w:t>
            </w:r>
            <w:r w:rsidRPr="0090415C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un </w:t>
            </w:r>
            <w:r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būvju pārveidošanas dokumentāciju. </w:t>
            </w:r>
            <w:r w:rsidR="009437AC" w:rsidRPr="008A1A97"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  <w:t xml:space="preserve">Vērtēšana var tikt uzsākta gan pirms attīstības priekšlikuma izstrādes, gan tad, kad </w:t>
            </w:r>
            <w:r w:rsidR="008A1A97" w:rsidRPr="008A1A97"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  <w:t>D</w:t>
            </w:r>
            <w:r w:rsidR="009437AC" w:rsidRPr="008A1A97"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  <w:t>epartamentā jau ir iesniegta būvniecības iecere</w:t>
            </w:r>
            <w:r w:rsidR="005621C2" w:rsidRPr="008A1A97"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  <w:t xml:space="preserve">, gan paredzēts veikt vērtēšanu pēc Departamenta iniciatīvas. </w:t>
            </w:r>
            <w:r w:rsidR="00A2173D" w:rsidRPr="00F1582F">
              <w:rPr>
                <w:rFonts w:eastAsia="Times New Roman" w:cs="Times New Roman"/>
                <w:sz w:val="26"/>
                <w:szCs w:val="26"/>
                <w:lang w:eastAsia="lv-LV"/>
              </w:rPr>
              <w:t>Mantojum</w:t>
            </w:r>
            <w:r w:rsidR="00A2173D">
              <w:rPr>
                <w:rFonts w:eastAsia="Times New Roman" w:cs="Times New Roman"/>
                <w:sz w:val="26"/>
                <w:szCs w:val="26"/>
                <w:lang w:eastAsia="lv-LV"/>
              </w:rPr>
              <w:t>a</w:t>
            </w:r>
            <w:r w:rsidR="00A2173D" w:rsidRPr="00F1582F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objektu vērtēšana jāuzsāk visos gadījumos pirms būvniecības uzsākšanas, izņemot gadījumos, kad padomju laika tipveida objektiem netiek skarts ārējais veidols.</w:t>
            </w:r>
            <w:r w:rsidR="00A2173D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</w:t>
            </w:r>
          </w:p>
          <w:p w14:paraId="3BAB34E6" w14:textId="687CC7B5" w:rsidR="005621C2" w:rsidRPr="008A1A97" w:rsidRDefault="005621C2" w:rsidP="009437AC">
            <w:pPr>
              <w:shd w:val="clear" w:color="auto" w:fill="FFFFFF"/>
              <w:jc w:val="both"/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</w:pPr>
            <w:r w:rsidRPr="008A1A97"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  <w:t xml:space="preserve">Vērtēšanas rezultātā nekustamā īpašuma īpašniekam tiek izdots administratīvais akts, kurā noteikts Mantojuma objekta </w:t>
            </w:r>
            <w:r w:rsidR="00A41BBE"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  <w:t xml:space="preserve">kultūrvēsturiskās </w:t>
            </w:r>
            <w:r w:rsidRPr="008A1A97"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  <w:t>vērtības līmenis, līmeņa pamatojums, vērtību veidojošie elementi, saglabājamās vērtības un prasības/nosacījumi rīcībai ar objektu.</w:t>
            </w:r>
          </w:p>
          <w:p w14:paraId="5943BBEB" w14:textId="280BF603" w:rsidR="008A1A97" w:rsidRPr="009437AC" w:rsidRDefault="008A1A97" w:rsidP="009437AC">
            <w:pPr>
              <w:shd w:val="clear" w:color="auto" w:fill="FFFFFF"/>
              <w:jc w:val="both"/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</w:pPr>
            <w:r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  <w:t>Departamenta izdotais administratīvai akts ir pielīdzināms</w:t>
            </w:r>
            <w:r w:rsidR="00F1582F"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  <w:t xml:space="preserve"> Ministru kabineta 19.08.2014. noteikumos Nr. 500 “Vispārīgie būvnoteikumi” minētajiem īpašajiem</w:t>
            </w:r>
            <w:r w:rsidR="00CF69C5"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  <w:t xml:space="preserve"> noteikumiem</w:t>
            </w:r>
            <w:r w:rsidR="00F1582F"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  <w:t xml:space="preserve"> un tas izdodams, izmantojot Būvniecības informācijas sistēmu.</w:t>
            </w:r>
            <w:r w:rsidR="00EA14ED"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  <w:t xml:space="preserve"> </w:t>
            </w:r>
            <w:r w:rsidR="00CF69C5"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  <w:t>Aktā</w:t>
            </w:r>
            <w:r w:rsidR="00EA14ED">
              <w:rPr>
                <w:rFonts w:eastAsia="Times New Roman" w:cs="Times New Roman"/>
                <w:noProof/>
                <w:sz w:val="26"/>
                <w:szCs w:val="26"/>
                <w:lang w:eastAsia="lv-LV"/>
              </w:rPr>
              <w:t xml:space="preserve"> norādāms, vai nepieciešams saņemt papildu būvniecības ieceres skaņojumu.</w:t>
            </w:r>
          </w:p>
        </w:tc>
      </w:tr>
      <w:tr w:rsidR="00BD082A" w:rsidRPr="002B5FA5" w14:paraId="43F9D4ED" w14:textId="77777777" w:rsidTr="00A15256">
        <w:tc>
          <w:tcPr>
            <w:tcW w:w="9247" w:type="dxa"/>
          </w:tcPr>
          <w:p w14:paraId="39D52EB9" w14:textId="6E520B2F" w:rsidR="00BD082A" w:rsidRPr="002B5FA5" w:rsidRDefault="00BD082A" w:rsidP="00A15256">
            <w:pPr>
              <w:shd w:val="clear" w:color="auto" w:fill="FFFFFF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2B5FA5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lastRenderedPageBreak/>
              <w:t>2. Fiskālā ietekme uz pašvaldības budžetu, iekļaujot attiecīgus aprēķinus</w:t>
            </w:r>
            <w:r w:rsidR="00EA14E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.</w:t>
            </w:r>
          </w:p>
          <w:p w14:paraId="5FE3DF49" w14:textId="3AA4073B" w:rsidR="00BD082A" w:rsidRPr="002B5FA5" w:rsidRDefault="00BD082A" w:rsidP="009437AC">
            <w:pPr>
              <w:shd w:val="clear" w:color="auto" w:fill="FFFFFF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2B5FA5">
              <w:rPr>
                <w:rFonts w:eastAsia="Times New Roman" w:cs="Times New Roman"/>
                <w:noProof/>
                <w:sz w:val="26"/>
                <w:szCs w:val="26"/>
              </w:rPr>
              <w:t>Ieteikmes uz pašvaldības budžetu nav.</w:t>
            </w:r>
          </w:p>
        </w:tc>
      </w:tr>
      <w:tr w:rsidR="00BD082A" w:rsidRPr="002B5FA5" w14:paraId="326DC2E1" w14:textId="77777777" w:rsidTr="00A15256">
        <w:tc>
          <w:tcPr>
            <w:tcW w:w="9247" w:type="dxa"/>
          </w:tcPr>
          <w:p w14:paraId="626A6708" w14:textId="0AFE9B45" w:rsidR="00BD082A" w:rsidRDefault="00BD082A" w:rsidP="00A15256">
            <w:pPr>
              <w:shd w:val="clear" w:color="auto" w:fill="FFFFFF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2B5FA5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3. Sociālā ietekme, ietekme uz vidi, iedzīvotāju veselību, uzņēmējdarbības vidi pašvaldības teritorijā, kā arī plānotā regulējuma ietekme uz konkurenci (aktuālā situācija, prognozes tirgū un atbilstība brīvai un godīgai konkurencei)</w:t>
            </w:r>
            <w:r w:rsidR="00651A3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.</w:t>
            </w:r>
          </w:p>
          <w:p w14:paraId="26FF7D11" w14:textId="6783325C" w:rsidR="005621C2" w:rsidRPr="005D58C2" w:rsidRDefault="00A365C3" w:rsidP="00120068">
            <w:pPr>
              <w:shd w:val="clear" w:color="auto" w:fill="FFFFFF"/>
              <w:jc w:val="both"/>
              <w:rPr>
                <w:rFonts w:eastAsia="Times New Roman" w:cs="Times New Roman"/>
                <w:i/>
                <w:iCs/>
                <w:sz w:val="26"/>
                <w:szCs w:val="26"/>
                <w:lang w:eastAsia="lv-LV"/>
              </w:rPr>
            </w:pPr>
            <w:r w:rsidRPr="00120068">
              <w:rPr>
                <w:rFonts w:eastAsia="Times New Roman" w:cs="Times New Roman"/>
                <w:sz w:val="26"/>
                <w:szCs w:val="26"/>
                <w:lang w:eastAsia="lv-LV"/>
              </w:rPr>
              <w:t>Mantojuma</w:t>
            </w:r>
            <w:r w:rsidR="008A1A97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objektu</w:t>
            </w:r>
            <w:r w:rsidRPr="00120068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vērtības līmeņa noteikšana</w:t>
            </w:r>
            <w:r w:rsidR="00F1582F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</w:t>
            </w:r>
            <w:r w:rsidR="008A1A97">
              <w:rPr>
                <w:rFonts w:eastAsia="Times New Roman" w:cs="Times New Roman"/>
                <w:sz w:val="26"/>
                <w:szCs w:val="26"/>
                <w:lang w:eastAsia="lv-LV"/>
              </w:rPr>
              <w:t>pirms būvniecības ieceres izstrādāšanas</w:t>
            </w:r>
            <w:r w:rsidR="00F1582F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</w:t>
            </w:r>
            <w:r w:rsidRPr="00120068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rada skaidrus </w:t>
            </w:r>
            <w:r w:rsidR="00F1582F">
              <w:rPr>
                <w:rFonts w:eastAsia="Times New Roman" w:cs="Times New Roman"/>
                <w:sz w:val="26"/>
                <w:szCs w:val="26"/>
                <w:lang w:eastAsia="lv-LV"/>
              </w:rPr>
              <w:t>priekš</w:t>
            </w:r>
            <w:r w:rsidRPr="00120068">
              <w:rPr>
                <w:rFonts w:eastAsia="Times New Roman" w:cs="Times New Roman"/>
                <w:sz w:val="26"/>
                <w:szCs w:val="26"/>
                <w:lang w:eastAsia="lv-LV"/>
              </w:rPr>
              <w:t>nosacījumus</w:t>
            </w:r>
            <w:r w:rsidR="00F1582F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nekustamā īpašuma attīst</w:t>
            </w:r>
            <w:r w:rsidR="005D58C2">
              <w:rPr>
                <w:rFonts w:eastAsia="Times New Roman" w:cs="Times New Roman"/>
                <w:sz w:val="26"/>
                <w:szCs w:val="26"/>
                <w:lang w:eastAsia="lv-LV"/>
              </w:rPr>
              <w:t>ībai</w:t>
            </w:r>
            <w:r w:rsidR="00F1582F">
              <w:rPr>
                <w:rFonts w:eastAsia="Times New Roman" w:cs="Times New Roman"/>
                <w:sz w:val="26"/>
                <w:szCs w:val="26"/>
                <w:lang w:eastAsia="lv-LV"/>
              </w:rPr>
              <w:t>, savukārt</w:t>
            </w:r>
            <w:r w:rsidR="005D58C2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Mantojuma objektu apzināšana, saglabāšana un integrēšana saglabā pagātnes liecības, vairo pilsētvides daudzveidību un uzlabo vides</w:t>
            </w:r>
            <w:r w:rsidRPr="00120068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kvalitāt</w:t>
            </w:r>
            <w:r w:rsidR="005D58C2">
              <w:rPr>
                <w:rFonts w:eastAsia="Times New Roman" w:cs="Times New Roman"/>
                <w:sz w:val="26"/>
                <w:szCs w:val="26"/>
                <w:lang w:eastAsia="lv-LV"/>
              </w:rPr>
              <w:t>i.</w:t>
            </w:r>
          </w:p>
        </w:tc>
      </w:tr>
      <w:tr w:rsidR="00BD082A" w:rsidRPr="002B5FA5" w14:paraId="0AFCA331" w14:textId="77777777" w:rsidTr="00A15256">
        <w:tc>
          <w:tcPr>
            <w:tcW w:w="9247" w:type="dxa"/>
          </w:tcPr>
          <w:p w14:paraId="4B72704F" w14:textId="5C840927" w:rsidR="005621C2" w:rsidRDefault="00BD082A" w:rsidP="001614B4">
            <w:pPr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2B5FA5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4. Ietekme uz administratīvajām procedūrām un to izmaksām gan attiecībā uz saimnieciskās darbības veicējiem, gan fiziskajām personām un nevalstiskā sektora organizācijām, gan budžeta finansētām institūcijām</w:t>
            </w:r>
            <w:r w:rsidR="00EA14E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.</w:t>
            </w:r>
          </w:p>
          <w:p w14:paraId="560EA5D4" w14:textId="794865DD" w:rsidR="00EA14ED" w:rsidRPr="00303D51" w:rsidRDefault="005D58C2" w:rsidP="00EA14ED">
            <w:pPr>
              <w:jc w:val="both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eastAsia="lv-LV"/>
              </w:rPr>
            </w:pPr>
            <w:r>
              <w:rPr>
                <w:rFonts w:eastAsia="Times New Roman" w:cs="Times New Roman"/>
                <w:sz w:val="26"/>
                <w:szCs w:val="26"/>
                <w:lang w:eastAsia="lv-LV"/>
              </w:rPr>
              <w:t>Mantojuma objekta vērtēšana ir papildu procedūra pirms būvniecības ieceres akceptēšanas</w:t>
            </w:r>
            <w:r w:rsidR="00EA14ED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. Būvniecības ierosinātājam ir jānodrošina objekta </w:t>
            </w:r>
            <w:r w:rsidR="00EA14ED" w:rsidRPr="00AD1BFD">
              <w:rPr>
                <w:rFonts w:cs="Times New Roman"/>
                <w:sz w:val="26"/>
                <w:szCs w:val="26"/>
              </w:rPr>
              <w:t>arhitektoniski māksliniecisk</w:t>
            </w:r>
            <w:r w:rsidR="00EA14ED">
              <w:rPr>
                <w:rFonts w:cs="Times New Roman"/>
                <w:sz w:val="26"/>
                <w:szCs w:val="26"/>
              </w:rPr>
              <w:t>ās</w:t>
            </w:r>
            <w:r w:rsidR="00EA14ED" w:rsidRPr="00AD1BFD">
              <w:rPr>
                <w:rFonts w:cs="Times New Roman"/>
                <w:sz w:val="26"/>
                <w:szCs w:val="26"/>
              </w:rPr>
              <w:t xml:space="preserve"> inventarizācij</w:t>
            </w:r>
            <w:r w:rsidR="00EA14ED">
              <w:rPr>
                <w:rFonts w:cs="Times New Roman"/>
                <w:sz w:val="26"/>
                <w:szCs w:val="26"/>
              </w:rPr>
              <w:t>as</w:t>
            </w:r>
            <w:r w:rsidR="00EA14ED" w:rsidRPr="00AD1BFD">
              <w:rPr>
                <w:rFonts w:cs="Times New Roman"/>
                <w:sz w:val="26"/>
                <w:szCs w:val="26"/>
              </w:rPr>
              <w:t xml:space="preserve"> vai </w:t>
            </w:r>
            <w:proofErr w:type="spellStart"/>
            <w:r w:rsidR="00EA14ED" w:rsidRPr="00AD1BFD">
              <w:rPr>
                <w:rFonts w:cs="Times New Roman"/>
                <w:sz w:val="26"/>
                <w:szCs w:val="26"/>
              </w:rPr>
              <w:t>fotofiksācij</w:t>
            </w:r>
            <w:r w:rsidR="00EA14ED">
              <w:rPr>
                <w:rFonts w:cs="Times New Roman"/>
                <w:sz w:val="26"/>
                <w:szCs w:val="26"/>
              </w:rPr>
              <w:t>as</w:t>
            </w:r>
            <w:proofErr w:type="spellEnd"/>
            <w:r w:rsidR="00EA14ED">
              <w:rPr>
                <w:rFonts w:cs="Times New Roman"/>
                <w:sz w:val="26"/>
                <w:szCs w:val="26"/>
              </w:rPr>
              <w:t xml:space="preserve"> un </w:t>
            </w:r>
            <w:r w:rsidR="00EA14ED" w:rsidRPr="008C62C4">
              <w:rPr>
                <w:rFonts w:cs="Times New Roman"/>
                <w:sz w:val="26"/>
                <w:szCs w:val="26"/>
              </w:rPr>
              <w:t xml:space="preserve">būves tehniskās apsekošanas </w:t>
            </w:r>
            <w:r w:rsidR="00EA14ED">
              <w:rPr>
                <w:rFonts w:cs="Times New Roman"/>
                <w:sz w:val="26"/>
                <w:szCs w:val="26"/>
              </w:rPr>
              <w:t>veikšana, kas radīs papildu izmaksas.</w:t>
            </w:r>
          </w:p>
        </w:tc>
      </w:tr>
      <w:tr w:rsidR="00BD082A" w:rsidRPr="002B5FA5" w14:paraId="05E8F732" w14:textId="77777777" w:rsidTr="00A15256">
        <w:tc>
          <w:tcPr>
            <w:tcW w:w="9247" w:type="dxa"/>
          </w:tcPr>
          <w:p w14:paraId="190D34DE" w14:textId="58223B40" w:rsidR="00BD082A" w:rsidRPr="002B5FA5" w:rsidRDefault="00BD082A" w:rsidP="00A15256">
            <w:pPr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2B5FA5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5. Ietekme uz pašvaldības funkcijām un cilvēkresursiem</w:t>
            </w:r>
            <w:r w:rsidR="00EA14E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.</w:t>
            </w:r>
          </w:p>
          <w:p w14:paraId="2AB1E69E" w14:textId="07A40A62" w:rsidR="00E23EE1" w:rsidRPr="00EA14ED" w:rsidRDefault="004B7242" w:rsidP="00EA14ED">
            <w:pPr>
              <w:jc w:val="both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>
              <w:rPr>
                <w:rFonts w:eastAsia="Times New Roman" w:cs="Times New Roman"/>
                <w:sz w:val="26"/>
                <w:szCs w:val="26"/>
                <w:lang w:eastAsia="lv-LV"/>
              </w:rPr>
              <w:t>N</w:t>
            </w:r>
            <w:r w:rsidR="00BD082A" w:rsidRPr="00307544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oteikumu izpildei nav nepieciešams veidot jaunas </w:t>
            </w:r>
            <w:r w:rsidR="00EA14ED">
              <w:rPr>
                <w:rFonts w:eastAsia="Times New Roman" w:cs="Times New Roman"/>
                <w:sz w:val="26"/>
                <w:szCs w:val="26"/>
                <w:lang w:eastAsia="lv-LV"/>
              </w:rPr>
              <w:t>p</w:t>
            </w:r>
            <w:r w:rsidR="00BD082A" w:rsidRPr="00307544">
              <w:rPr>
                <w:rFonts w:eastAsia="Times New Roman" w:cs="Times New Roman"/>
                <w:sz w:val="26"/>
                <w:szCs w:val="26"/>
                <w:lang w:eastAsia="lv-LV"/>
              </w:rPr>
              <w:t>ašvaldības institūcijas</w:t>
            </w:r>
            <w:r w:rsidR="00BD082A" w:rsidRPr="00307544">
              <w:rPr>
                <w:rFonts w:eastAsia="Times New Roman" w:cs="Times New Roman"/>
                <w:color w:val="414142"/>
                <w:sz w:val="26"/>
                <w:szCs w:val="26"/>
                <w:lang w:eastAsia="lv-LV"/>
              </w:rPr>
              <w:t>,</w:t>
            </w:r>
            <w:r w:rsidR="00120068">
              <w:rPr>
                <w:rFonts w:eastAsia="Times New Roman" w:cs="Times New Roman"/>
                <w:color w:val="414142"/>
                <w:sz w:val="26"/>
                <w:szCs w:val="26"/>
                <w:lang w:eastAsia="lv-LV"/>
              </w:rPr>
              <w:t xml:space="preserve"> </w:t>
            </w:r>
            <w:r w:rsidR="00BD082A" w:rsidRPr="00120068">
              <w:rPr>
                <w:rFonts w:eastAsia="Times New Roman" w:cs="Times New Roman"/>
                <w:sz w:val="26"/>
                <w:szCs w:val="26"/>
                <w:lang w:eastAsia="lv-LV"/>
              </w:rPr>
              <w:t>darba vietas vai paplašināt esošo institūciju kompetenci</w:t>
            </w:r>
            <w:r w:rsidR="00120068" w:rsidRPr="00120068">
              <w:rPr>
                <w:rFonts w:eastAsia="Times New Roman" w:cs="Times New Roman"/>
                <w:sz w:val="26"/>
                <w:szCs w:val="26"/>
                <w:lang w:eastAsia="lv-LV"/>
              </w:rPr>
              <w:t>.</w:t>
            </w:r>
          </w:p>
        </w:tc>
      </w:tr>
      <w:tr w:rsidR="00BD082A" w:rsidRPr="002B5FA5" w14:paraId="3F0FAC7C" w14:textId="77777777" w:rsidTr="00A15256">
        <w:tc>
          <w:tcPr>
            <w:tcW w:w="9247" w:type="dxa"/>
          </w:tcPr>
          <w:p w14:paraId="555FEAB1" w14:textId="77777777" w:rsidR="00BD082A" w:rsidRPr="00EA14ED" w:rsidRDefault="00BD082A" w:rsidP="00A15256">
            <w:pPr>
              <w:rPr>
                <w:rFonts w:eastAsia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EA14ED">
              <w:rPr>
                <w:rFonts w:eastAsia="Times New Roman" w:cs="Times New Roman"/>
                <w:b/>
                <w:bCs/>
                <w:sz w:val="26"/>
                <w:szCs w:val="26"/>
                <w:lang w:eastAsia="lv-LV"/>
              </w:rPr>
              <w:t>6. Izpildes nodrošināšana</w:t>
            </w:r>
          </w:p>
          <w:p w14:paraId="5BBB649C" w14:textId="695E7582" w:rsidR="00BD082A" w:rsidRPr="00EA14ED" w:rsidRDefault="004B7242" w:rsidP="00EA14ED">
            <w:pPr>
              <w:rPr>
                <w:rFonts w:eastAsia="Times New Roman" w:cs="Times New Roman"/>
                <w:b/>
                <w:bCs/>
                <w:sz w:val="26"/>
                <w:szCs w:val="26"/>
                <w:lang w:eastAsia="lv-LV"/>
              </w:rPr>
            </w:pPr>
            <w:r>
              <w:rPr>
                <w:rFonts w:eastAsia="Times New Roman" w:cs="Times New Roman"/>
                <w:sz w:val="26"/>
                <w:szCs w:val="26"/>
                <w:lang w:eastAsia="lv-LV"/>
              </w:rPr>
              <w:t>N</w:t>
            </w:r>
            <w:r w:rsidR="00BD082A" w:rsidRPr="00EA14ED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oteikumu izpildi nodrošina </w:t>
            </w:r>
            <w:r w:rsidR="00EA14ED" w:rsidRPr="00EA14ED">
              <w:rPr>
                <w:rFonts w:eastAsia="Times New Roman" w:cs="Times New Roman"/>
                <w:sz w:val="26"/>
                <w:szCs w:val="26"/>
                <w:lang w:eastAsia="lv-LV"/>
              </w:rPr>
              <w:t>D</w:t>
            </w:r>
            <w:r w:rsidR="00BD082A" w:rsidRPr="00EA14ED">
              <w:rPr>
                <w:rFonts w:eastAsia="Times New Roman" w:cs="Times New Roman"/>
                <w:sz w:val="26"/>
                <w:szCs w:val="26"/>
                <w:lang w:eastAsia="lv-LV"/>
              </w:rPr>
              <w:t>epartaments</w:t>
            </w:r>
            <w:r w:rsidR="00E16470" w:rsidRPr="00EA14ED">
              <w:rPr>
                <w:rFonts w:eastAsia="Times New Roman" w:cs="Times New Roman"/>
                <w:sz w:val="26"/>
                <w:szCs w:val="26"/>
                <w:lang w:eastAsia="lv-LV"/>
              </w:rPr>
              <w:t>.</w:t>
            </w:r>
            <w:r w:rsidR="00BD082A" w:rsidRPr="00EA14ED">
              <w:rPr>
                <w:rFonts w:eastAsia="Times New Roman" w:cs="Times New Roman"/>
                <w:i/>
                <w:iCs/>
                <w:sz w:val="26"/>
                <w:szCs w:val="26"/>
                <w:lang w:eastAsia="lv-LV"/>
              </w:rPr>
              <w:t xml:space="preserve"> </w:t>
            </w:r>
            <w:r w:rsidR="00BD082A" w:rsidRPr="00EA14ED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</w:t>
            </w:r>
          </w:p>
        </w:tc>
      </w:tr>
      <w:tr w:rsidR="00BD082A" w:rsidRPr="002B5FA5" w14:paraId="7A07AD43" w14:textId="77777777" w:rsidTr="00A15256">
        <w:tc>
          <w:tcPr>
            <w:tcW w:w="9247" w:type="dxa"/>
          </w:tcPr>
          <w:p w14:paraId="5758D588" w14:textId="333C508E" w:rsidR="00BD082A" w:rsidRPr="002B5FA5" w:rsidRDefault="00BD082A" w:rsidP="00A15256">
            <w:pPr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2B5FA5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lastRenderedPageBreak/>
              <w:t>7. Prasību un izmaksu samērīgums pret ieguvumiem, ko sniedz mērķa sasniegšana</w:t>
            </w:r>
            <w:r w:rsidR="00EA14E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.</w:t>
            </w:r>
          </w:p>
          <w:p w14:paraId="593E2FA4" w14:textId="3E732A68" w:rsidR="00274FCF" w:rsidRPr="00EA14ED" w:rsidRDefault="004B7242" w:rsidP="00EA14ED">
            <w:pPr>
              <w:jc w:val="both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>
              <w:rPr>
                <w:rFonts w:eastAsia="Times New Roman" w:cs="Times New Roman"/>
                <w:sz w:val="26"/>
                <w:szCs w:val="26"/>
                <w:lang w:eastAsia="lv-LV"/>
              </w:rPr>
              <w:t>N</w:t>
            </w:r>
            <w:r w:rsidR="00BD082A" w:rsidRPr="00EA14ED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oteikumi ir atbilstoši iecerētā mērķa sasniegšanas nodrošināšanai – </w:t>
            </w:r>
            <w:r w:rsidR="00784355" w:rsidRPr="00EA14ED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Rīgas valstspilsētas pašvaldības teritorijā </w:t>
            </w:r>
            <w:r w:rsidR="00EA14ED">
              <w:rPr>
                <w:rFonts w:eastAsia="Times New Roman" w:cs="Times New Roman"/>
                <w:sz w:val="26"/>
                <w:szCs w:val="26"/>
                <w:lang w:eastAsia="lv-LV"/>
              </w:rPr>
              <w:t>e</w:t>
            </w:r>
            <w:r w:rsidR="00784355" w:rsidRPr="00EA14ED">
              <w:rPr>
                <w:rFonts w:eastAsia="Times New Roman" w:cs="Times New Roman"/>
                <w:sz w:val="26"/>
                <w:szCs w:val="26"/>
                <w:lang w:eastAsia="lv-LV"/>
              </w:rPr>
              <w:t>soš</w:t>
            </w:r>
            <w:r w:rsidR="00EA14ED">
              <w:rPr>
                <w:rFonts w:eastAsia="Times New Roman" w:cs="Times New Roman"/>
                <w:sz w:val="26"/>
                <w:szCs w:val="26"/>
                <w:lang w:eastAsia="lv-LV"/>
              </w:rPr>
              <w:t>o</w:t>
            </w:r>
            <w:r w:rsidR="00784355" w:rsidRPr="00EA14ED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</w:t>
            </w:r>
            <w:r w:rsidR="00274FCF" w:rsidRPr="00EA14ED">
              <w:rPr>
                <w:rFonts w:eastAsia="Times New Roman" w:cs="Times New Roman"/>
                <w:sz w:val="26"/>
                <w:szCs w:val="26"/>
                <w:lang w:eastAsia="lv-LV"/>
              </w:rPr>
              <w:t>M</w:t>
            </w:r>
            <w:r w:rsidR="00784355" w:rsidRPr="00EA14ED">
              <w:rPr>
                <w:rFonts w:eastAsia="Times New Roman" w:cs="Times New Roman"/>
                <w:sz w:val="26"/>
                <w:szCs w:val="26"/>
                <w:lang w:eastAsia="lv-LV"/>
              </w:rPr>
              <w:t>antojuma</w:t>
            </w:r>
            <w:r w:rsidR="00EA14ED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objektu</w:t>
            </w:r>
            <w:r w:rsidR="00784355" w:rsidRPr="00EA14ED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apzināšana ar mērķi attīstīt </w:t>
            </w:r>
            <w:r w:rsidR="00274FCF" w:rsidRPr="00EA14ED">
              <w:rPr>
                <w:rFonts w:eastAsia="Times New Roman" w:cs="Times New Roman"/>
                <w:sz w:val="26"/>
                <w:szCs w:val="26"/>
                <w:lang w:eastAsia="lv-LV"/>
              </w:rPr>
              <w:t>kvalitatīv</w:t>
            </w:r>
            <w:r>
              <w:rPr>
                <w:rFonts w:eastAsia="Times New Roman" w:cs="Times New Roman"/>
                <w:sz w:val="26"/>
                <w:szCs w:val="26"/>
                <w:lang w:eastAsia="lv-LV"/>
              </w:rPr>
              <w:t>u</w:t>
            </w:r>
            <w:r w:rsidR="00274FCF" w:rsidRPr="00EA14ED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pilsētvidi, kas respektētu vēsturisko un vienlaicīgi dotu iespēju attīstīt mūsdienīgo, izvirzot skaidrus nosacījumus esošā </w:t>
            </w:r>
            <w:r w:rsidR="00EA14ED" w:rsidRPr="00EA14ED">
              <w:rPr>
                <w:rFonts w:eastAsia="Times New Roman" w:cs="Times New Roman"/>
                <w:sz w:val="26"/>
                <w:szCs w:val="26"/>
                <w:lang w:eastAsia="lv-LV"/>
              </w:rPr>
              <w:t>neapzinātā m</w:t>
            </w:r>
            <w:r w:rsidR="00274FCF" w:rsidRPr="00EA14ED">
              <w:rPr>
                <w:rFonts w:eastAsia="Times New Roman" w:cs="Times New Roman"/>
                <w:sz w:val="26"/>
                <w:szCs w:val="26"/>
                <w:lang w:eastAsia="lv-LV"/>
              </w:rPr>
              <w:t>antojuma pārveidošanai.</w:t>
            </w:r>
            <w:r w:rsidR="00EA14ED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Tādējādi </w:t>
            </w:r>
            <w:r w:rsidR="00CF69C5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tiktu </w:t>
            </w:r>
            <w:r w:rsidR="00EA14ED">
              <w:rPr>
                <w:rFonts w:eastAsia="Times New Roman" w:cs="Times New Roman"/>
                <w:sz w:val="26"/>
                <w:szCs w:val="26"/>
                <w:lang w:eastAsia="lv-LV"/>
              </w:rPr>
              <w:t>sasnie</w:t>
            </w:r>
            <w:r w:rsidR="00CF69C5">
              <w:rPr>
                <w:rFonts w:eastAsia="Times New Roman" w:cs="Times New Roman"/>
                <w:sz w:val="26"/>
                <w:szCs w:val="26"/>
                <w:lang w:eastAsia="lv-LV"/>
              </w:rPr>
              <w:t>gt</w:t>
            </w:r>
            <w:r w:rsidR="004A4932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s </w:t>
            </w:r>
            <w:r w:rsidR="00EA14ED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Rīgas teritorijas plānojumā, </w:t>
            </w:r>
            <w:r w:rsidR="00EA14ED" w:rsidRPr="00EA14ED">
              <w:rPr>
                <w:rFonts w:eastAsia="Times New Roman" w:cs="Times New Roman"/>
                <w:sz w:val="26"/>
                <w:szCs w:val="26"/>
                <w:lang w:eastAsia="lv-LV"/>
              </w:rPr>
              <w:t>Eiropas Padomes Vispārējā konvencij</w:t>
            </w:r>
            <w:r w:rsidR="00EA14ED">
              <w:rPr>
                <w:rFonts w:eastAsia="Times New Roman" w:cs="Times New Roman"/>
                <w:sz w:val="26"/>
                <w:szCs w:val="26"/>
                <w:lang w:eastAsia="lv-LV"/>
              </w:rPr>
              <w:t>ā</w:t>
            </w:r>
            <w:r w:rsidR="00EA14ED" w:rsidRPr="00EA14ED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par kultūras mantojuma vērtību sabiedrībai, konvencij</w:t>
            </w:r>
            <w:r w:rsidR="00EA14ED">
              <w:rPr>
                <w:rFonts w:eastAsia="Times New Roman" w:cs="Times New Roman"/>
                <w:sz w:val="26"/>
                <w:szCs w:val="26"/>
                <w:lang w:eastAsia="lv-LV"/>
              </w:rPr>
              <w:t>ā</w:t>
            </w:r>
            <w:r w:rsidR="00EA14ED" w:rsidRPr="00EA14ED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Eiropas arhitektūras mantojuma aizsardzībai, Satversmes 115. pant</w:t>
            </w:r>
            <w:r w:rsidR="00EA14ED">
              <w:rPr>
                <w:rFonts w:eastAsia="Times New Roman" w:cs="Times New Roman"/>
                <w:sz w:val="26"/>
                <w:szCs w:val="26"/>
                <w:lang w:eastAsia="lv-LV"/>
              </w:rPr>
              <w:t>ā</w:t>
            </w:r>
            <w:r w:rsidR="00EA14ED" w:rsidRPr="00EA14ED">
              <w:rPr>
                <w:rFonts w:eastAsia="Times New Roman" w:cs="Times New Roman"/>
                <w:sz w:val="26"/>
                <w:szCs w:val="26"/>
                <w:lang w:eastAsia="lv-LV"/>
              </w:rPr>
              <w:t>, Teritorijas attīstības plānošanas likum</w:t>
            </w:r>
            <w:r w:rsidR="00EA14ED">
              <w:rPr>
                <w:rFonts w:eastAsia="Times New Roman" w:cs="Times New Roman"/>
                <w:sz w:val="26"/>
                <w:szCs w:val="26"/>
                <w:lang w:eastAsia="lv-LV"/>
              </w:rPr>
              <w:t>ā noteikt</w:t>
            </w:r>
            <w:r w:rsidR="004A4932">
              <w:rPr>
                <w:rFonts w:eastAsia="Times New Roman" w:cs="Times New Roman"/>
                <w:sz w:val="26"/>
                <w:szCs w:val="26"/>
                <w:lang w:eastAsia="lv-LV"/>
              </w:rPr>
              <w:t>ais par vēsturisko liecību saglabāšanu.</w:t>
            </w:r>
          </w:p>
          <w:p w14:paraId="06049D00" w14:textId="791D3963" w:rsidR="00BD082A" w:rsidRPr="002B5FA5" w:rsidRDefault="00BD082A" w:rsidP="00274FCF">
            <w:pPr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EA14ED">
              <w:rPr>
                <w:rFonts w:eastAsia="Times New Roman" w:cs="Times New Roman"/>
                <w:sz w:val="26"/>
                <w:szCs w:val="26"/>
                <w:lang w:eastAsia="lv-LV"/>
              </w:rPr>
              <w:t>Pašvaldības izraudzītie līdzekļi ir leģitīmi un rīcība ir atbilstoša augstāka juridiskā spēka tiesību normām.</w:t>
            </w:r>
          </w:p>
        </w:tc>
      </w:tr>
      <w:tr w:rsidR="00BD082A" w:rsidRPr="002B5FA5" w14:paraId="4CD2DBF4" w14:textId="77777777" w:rsidTr="00A15256">
        <w:tc>
          <w:tcPr>
            <w:tcW w:w="9247" w:type="dxa"/>
          </w:tcPr>
          <w:p w14:paraId="138EE040" w14:textId="4B6A5CCB" w:rsidR="00BD082A" w:rsidRDefault="00BD082A" w:rsidP="00A15256">
            <w:pPr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2B5FA5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8. Izstrādes gaitā veiktās konsultācijas ar privātpersonām un institūcijām, tostarp sabiedrības viedokļa noskaidrošanā gūtā informācija</w:t>
            </w:r>
            <w:r w:rsidR="00CF69C5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.</w:t>
            </w:r>
          </w:p>
          <w:p w14:paraId="6F2C5D96" w14:textId="4D00D4D5" w:rsidR="00120068" w:rsidRPr="004A4932" w:rsidRDefault="004A4932" w:rsidP="00120068">
            <w:pPr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sz w:val="26"/>
                <w:szCs w:val="26"/>
                <w:shd w:val="clear" w:color="auto" w:fill="FFFFFF"/>
              </w:rPr>
              <w:t>Rīkota Noteikumu prezentācija, piedaloties Nekustamā īpašum</w:t>
            </w:r>
            <w:r w:rsidR="00BD082A" w:rsidRPr="00CF69C5">
              <w:rPr>
                <w:rFonts w:cs="Times New Roman"/>
                <w:sz w:val="26"/>
                <w:szCs w:val="26"/>
                <w:shd w:val="clear" w:color="auto" w:fill="FFFFFF"/>
              </w:rPr>
              <w:t>a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attīstītāju alianses un apkaimju biedrību pārstāvjiem. </w:t>
            </w:r>
          </w:p>
          <w:p w14:paraId="34160BE3" w14:textId="42C343C9" w:rsidR="00BD082A" w:rsidRPr="002B5FA5" w:rsidRDefault="004A4932" w:rsidP="00120068">
            <w:pPr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eastAsia="lv-LV"/>
              </w:rPr>
              <w:t>N</w:t>
            </w:r>
            <w:r w:rsidR="00BD082A" w:rsidRPr="001614B4">
              <w:rPr>
                <w:rFonts w:eastAsia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oteikumu projekts laikā no </w:t>
            </w:r>
            <w:r w:rsidR="00BD082A" w:rsidRPr="00CF69C5">
              <w:rPr>
                <w:rFonts w:eastAsia="Times New Roman" w:cs="Times New Roman"/>
                <w:i/>
                <w:iCs/>
                <w:color w:val="FF0000"/>
                <w:sz w:val="26"/>
                <w:szCs w:val="26"/>
                <w:lang w:eastAsia="lv-LV"/>
              </w:rPr>
              <w:t>2023. gada __. </w:t>
            </w:r>
            <w:r w:rsidR="00783369" w:rsidRPr="00CF69C5">
              <w:rPr>
                <w:rFonts w:eastAsia="Times New Roman" w:cs="Times New Roman"/>
                <w:i/>
                <w:iCs/>
                <w:color w:val="FF0000"/>
                <w:sz w:val="26"/>
                <w:szCs w:val="26"/>
                <w:lang w:eastAsia="lv-LV"/>
              </w:rPr>
              <w:t>novembra</w:t>
            </w:r>
            <w:r w:rsidR="00783369" w:rsidRPr="00CF69C5">
              <w:rPr>
                <w:rFonts w:eastAsia="Times New Roman" w:cs="Times New Roman"/>
                <w:color w:val="FF0000"/>
                <w:sz w:val="26"/>
                <w:szCs w:val="26"/>
                <w:lang w:eastAsia="lv-LV"/>
              </w:rPr>
              <w:t xml:space="preserve"> </w:t>
            </w:r>
            <w:r w:rsidR="00BD082A" w:rsidRPr="00CF69C5">
              <w:rPr>
                <w:rFonts w:eastAsia="Times New Roman" w:cs="Times New Roman"/>
                <w:color w:val="FF0000"/>
                <w:sz w:val="26"/>
                <w:szCs w:val="26"/>
                <w:lang w:eastAsia="lv-LV"/>
              </w:rPr>
              <w:t xml:space="preserve"> </w:t>
            </w:r>
            <w:r w:rsidR="00BD082A">
              <w:rPr>
                <w:rFonts w:eastAsia="Times New Roman" w:cs="Times New Roman"/>
                <w:color w:val="000000" w:themeColor="text1"/>
                <w:sz w:val="26"/>
                <w:szCs w:val="26"/>
                <w:lang w:eastAsia="lv-LV"/>
              </w:rPr>
              <w:t>četras</w:t>
            </w:r>
            <w:r w:rsidR="00BD082A" w:rsidRPr="002B5FA5">
              <w:rPr>
                <w:rFonts w:eastAsia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nedēļas publicēts pašvaldības oficiālajā tīmekļvietnē sabiedrības viedokļa noskaidrošanai. </w:t>
            </w:r>
            <w:r w:rsidR="00CF69C5">
              <w:rPr>
                <w:rFonts w:eastAsia="Times New Roman" w:cs="Times New Roman"/>
                <w:i/>
                <w:iCs/>
                <w:color w:val="FF0000"/>
                <w:sz w:val="26"/>
                <w:szCs w:val="26"/>
                <w:lang w:eastAsia="lv-LV"/>
              </w:rPr>
              <w:t>Tiks papildināts ar saņemtajiem</w:t>
            </w:r>
            <w:r w:rsidR="00BD082A" w:rsidRPr="00683E75">
              <w:rPr>
                <w:rFonts w:eastAsia="Times New Roman" w:cs="Times New Roman"/>
                <w:i/>
                <w:iCs/>
                <w:color w:val="FF0000"/>
                <w:sz w:val="26"/>
                <w:szCs w:val="26"/>
                <w:lang w:eastAsia="lv-LV"/>
              </w:rPr>
              <w:t xml:space="preserve"> komentār</w:t>
            </w:r>
            <w:r w:rsidR="00CF69C5">
              <w:rPr>
                <w:rFonts w:eastAsia="Times New Roman" w:cs="Times New Roman"/>
                <w:i/>
                <w:iCs/>
                <w:color w:val="FF0000"/>
                <w:sz w:val="26"/>
                <w:szCs w:val="26"/>
                <w:lang w:eastAsia="lv-LV"/>
              </w:rPr>
              <w:t>iem</w:t>
            </w:r>
            <w:r w:rsidR="00BD082A" w:rsidRPr="00683E75">
              <w:rPr>
                <w:rFonts w:eastAsia="Times New Roman" w:cs="Times New Roman"/>
                <w:i/>
                <w:iCs/>
                <w:color w:val="FF0000"/>
                <w:sz w:val="26"/>
                <w:szCs w:val="26"/>
                <w:lang w:eastAsia="lv-LV"/>
              </w:rPr>
              <w:t>, priekšlikum</w:t>
            </w:r>
            <w:r w:rsidR="00CF69C5">
              <w:rPr>
                <w:rFonts w:eastAsia="Times New Roman" w:cs="Times New Roman"/>
                <w:i/>
                <w:iCs/>
                <w:color w:val="FF0000"/>
                <w:sz w:val="26"/>
                <w:szCs w:val="26"/>
                <w:lang w:eastAsia="lv-LV"/>
              </w:rPr>
              <w:t>iem</w:t>
            </w:r>
            <w:r w:rsidR="00BD082A" w:rsidRPr="00683E75">
              <w:rPr>
                <w:rFonts w:eastAsia="Times New Roman" w:cs="Times New Roman"/>
                <w:i/>
                <w:iCs/>
                <w:color w:val="FF0000"/>
                <w:sz w:val="26"/>
                <w:szCs w:val="26"/>
                <w:lang w:eastAsia="lv-LV"/>
              </w:rPr>
              <w:t xml:space="preserve"> vai iebildum</w:t>
            </w:r>
            <w:r w:rsidR="00CF69C5">
              <w:rPr>
                <w:rFonts w:eastAsia="Times New Roman" w:cs="Times New Roman"/>
                <w:i/>
                <w:iCs/>
                <w:color w:val="FF0000"/>
                <w:sz w:val="26"/>
                <w:szCs w:val="26"/>
                <w:lang w:eastAsia="lv-LV"/>
              </w:rPr>
              <w:t>iem</w:t>
            </w:r>
            <w:r w:rsidR="00BD082A" w:rsidRPr="00683E75">
              <w:rPr>
                <w:rFonts w:eastAsia="Times New Roman" w:cs="Times New Roman"/>
                <w:i/>
                <w:iCs/>
                <w:color w:val="FF0000"/>
                <w:sz w:val="26"/>
                <w:szCs w:val="26"/>
                <w:lang w:eastAsia="lv-LV"/>
              </w:rPr>
              <w:t>.</w:t>
            </w:r>
            <w:r w:rsidR="00BD082A" w:rsidRPr="002B5FA5">
              <w:rPr>
                <w:rFonts w:eastAsia="Times New Roman" w:cs="Times New Roman"/>
                <w:color w:val="FF0000"/>
                <w:sz w:val="26"/>
                <w:szCs w:val="26"/>
                <w:lang w:eastAsia="lv-LV"/>
              </w:rPr>
              <w:t xml:space="preserve"> </w:t>
            </w:r>
          </w:p>
        </w:tc>
      </w:tr>
    </w:tbl>
    <w:p w14:paraId="504D0D56" w14:textId="77777777" w:rsidR="00BD082A" w:rsidRPr="002B5FA5" w:rsidRDefault="00BD082A" w:rsidP="00BD082A">
      <w:pPr>
        <w:spacing w:line="240" w:lineRule="auto"/>
        <w:rPr>
          <w:rFonts w:cs="Times New Roman"/>
          <w:sz w:val="26"/>
          <w:szCs w:val="26"/>
        </w:rPr>
      </w:pPr>
    </w:p>
    <w:p w14:paraId="37057316" w14:textId="77777777" w:rsidR="00BD082A" w:rsidRPr="002B5FA5" w:rsidRDefault="00BD082A" w:rsidP="00BD082A">
      <w:pPr>
        <w:spacing w:line="240" w:lineRule="auto"/>
        <w:rPr>
          <w:rFonts w:cs="Times New Roman"/>
          <w:sz w:val="26"/>
          <w:szCs w:val="26"/>
        </w:rPr>
      </w:pPr>
    </w:p>
    <w:p w14:paraId="671CDA79" w14:textId="77777777" w:rsidR="00BD082A" w:rsidRPr="002B5FA5" w:rsidRDefault="00BD082A" w:rsidP="00BD082A">
      <w:pPr>
        <w:spacing w:line="240" w:lineRule="auto"/>
        <w:rPr>
          <w:rFonts w:cs="Times New Roman"/>
          <w:sz w:val="26"/>
          <w:szCs w:val="26"/>
        </w:rPr>
      </w:pPr>
    </w:p>
    <w:p w14:paraId="58F638BC" w14:textId="77777777" w:rsidR="00BD082A" w:rsidRDefault="00BD082A" w:rsidP="00BD082A">
      <w:pPr>
        <w:spacing w:line="240" w:lineRule="auto"/>
        <w:rPr>
          <w:rFonts w:cs="Times New Roman"/>
          <w:sz w:val="26"/>
          <w:szCs w:val="26"/>
        </w:rPr>
      </w:pPr>
      <w:r w:rsidRPr="002B5FA5">
        <w:rPr>
          <w:rFonts w:cs="Times New Roman"/>
          <w:sz w:val="26"/>
          <w:szCs w:val="26"/>
        </w:rPr>
        <w:t xml:space="preserve">Rīgas domes priekšsēdētājs </w:t>
      </w:r>
      <w:r w:rsidRPr="002B5FA5">
        <w:rPr>
          <w:rFonts w:cs="Times New Roman"/>
          <w:sz w:val="26"/>
          <w:szCs w:val="26"/>
        </w:rPr>
        <w:tab/>
      </w:r>
      <w:r w:rsidRPr="002B5FA5">
        <w:rPr>
          <w:rFonts w:cs="Times New Roman"/>
          <w:sz w:val="26"/>
          <w:szCs w:val="26"/>
        </w:rPr>
        <w:tab/>
      </w:r>
      <w:r w:rsidRPr="002B5FA5">
        <w:rPr>
          <w:rFonts w:cs="Times New Roman"/>
          <w:sz w:val="26"/>
          <w:szCs w:val="26"/>
        </w:rPr>
        <w:tab/>
      </w:r>
      <w:r w:rsidRPr="002B5FA5">
        <w:rPr>
          <w:rFonts w:cs="Times New Roman"/>
          <w:sz w:val="26"/>
          <w:szCs w:val="26"/>
        </w:rPr>
        <w:tab/>
      </w:r>
      <w:r w:rsidRPr="002B5FA5">
        <w:rPr>
          <w:rFonts w:cs="Times New Roman"/>
          <w:sz w:val="26"/>
          <w:szCs w:val="26"/>
        </w:rPr>
        <w:tab/>
      </w:r>
      <w:r w:rsidRPr="002B5FA5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V</w:t>
      </w:r>
      <w:r w:rsidRPr="002B5FA5"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>Ķirsis</w:t>
      </w:r>
    </w:p>
    <w:p w14:paraId="71216ED5" w14:textId="77777777" w:rsidR="00326C67" w:rsidRDefault="00326C67"/>
    <w:sectPr w:rsidR="00326C67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71B8B" w14:textId="77777777" w:rsidR="00F2243A" w:rsidRDefault="00F2243A" w:rsidP="00CF69C5">
      <w:pPr>
        <w:spacing w:line="240" w:lineRule="auto"/>
      </w:pPr>
      <w:r>
        <w:separator/>
      </w:r>
    </w:p>
  </w:endnote>
  <w:endnote w:type="continuationSeparator" w:id="0">
    <w:p w14:paraId="1C1DDFD9" w14:textId="77777777" w:rsidR="00F2243A" w:rsidRDefault="00F2243A" w:rsidP="00CF69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9338276"/>
      <w:docPartObj>
        <w:docPartGallery w:val="Page Numbers (Bottom of Page)"/>
        <w:docPartUnique/>
      </w:docPartObj>
    </w:sdtPr>
    <w:sdtEndPr/>
    <w:sdtContent>
      <w:p w14:paraId="424639EE" w14:textId="32659E79" w:rsidR="00CF69C5" w:rsidRDefault="00CF69C5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C6BADA" w14:textId="77777777" w:rsidR="00CF69C5" w:rsidRDefault="00CF69C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B17B5" w14:textId="77777777" w:rsidR="00F2243A" w:rsidRDefault="00F2243A" w:rsidP="00CF69C5">
      <w:pPr>
        <w:spacing w:line="240" w:lineRule="auto"/>
      </w:pPr>
      <w:r>
        <w:separator/>
      </w:r>
    </w:p>
  </w:footnote>
  <w:footnote w:type="continuationSeparator" w:id="0">
    <w:p w14:paraId="1A7C4146" w14:textId="77777777" w:rsidR="00F2243A" w:rsidRDefault="00F2243A" w:rsidP="00CF69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64B94"/>
    <w:multiLevelType w:val="multilevel"/>
    <w:tmpl w:val="A93041A2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189103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2A"/>
    <w:rsid w:val="000408BC"/>
    <w:rsid w:val="00120068"/>
    <w:rsid w:val="00134D7E"/>
    <w:rsid w:val="00137171"/>
    <w:rsid w:val="001614B4"/>
    <w:rsid w:val="001B0564"/>
    <w:rsid w:val="00274FCF"/>
    <w:rsid w:val="00303D51"/>
    <w:rsid w:val="00326C67"/>
    <w:rsid w:val="00370F2F"/>
    <w:rsid w:val="003A6AB6"/>
    <w:rsid w:val="004A4932"/>
    <w:rsid w:val="004B7242"/>
    <w:rsid w:val="005621C2"/>
    <w:rsid w:val="005D58C2"/>
    <w:rsid w:val="0060621E"/>
    <w:rsid w:val="00651A3F"/>
    <w:rsid w:val="00685DDC"/>
    <w:rsid w:val="006B6983"/>
    <w:rsid w:val="006D54F9"/>
    <w:rsid w:val="006F78DE"/>
    <w:rsid w:val="0075327B"/>
    <w:rsid w:val="00783369"/>
    <w:rsid w:val="00784355"/>
    <w:rsid w:val="007919E3"/>
    <w:rsid w:val="008A1A97"/>
    <w:rsid w:val="008C7D7F"/>
    <w:rsid w:val="00925AB3"/>
    <w:rsid w:val="009437AC"/>
    <w:rsid w:val="00A01CB9"/>
    <w:rsid w:val="00A142B0"/>
    <w:rsid w:val="00A2173D"/>
    <w:rsid w:val="00A365C3"/>
    <w:rsid w:val="00A41BBE"/>
    <w:rsid w:val="00A87FFC"/>
    <w:rsid w:val="00AD1184"/>
    <w:rsid w:val="00BD082A"/>
    <w:rsid w:val="00C060C6"/>
    <w:rsid w:val="00C5140C"/>
    <w:rsid w:val="00C76EF6"/>
    <w:rsid w:val="00C86E5D"/>
    <w:rsid w:val="00CF69C5"/>
    <w:rsid w:val="00DC3156"/>
    <w:rsid w:val="00E0025C"/>
    <w:rsid w:val="00E16470"/>
    <w:rsid w:val="00E23EE1"/>
    <w:rsid w:val="00E24A41"/>
    <w:rsid w:val="00E27A48"/>
    <w:rsid w:val="00EA14ED"/>
    <w:rsid w:val="00EA45AE"/>
    <w:rsid w:val="00F1582F"/>
    <w:rsid w:val="00F2243A"/>
    <w:rsid w:val="00F26D45"/>
    <w:rsid w:val="00F30E90"/>
    <w:rsid w:val="00F4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5913A2"/>
  <w15:chartTrackingRefBased/>
  <w15:docId w15:val="{1C6D0C72-027B-4F76-B3D0-40EA3790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D082A"/>
    <w:pPr>
      <w:spacing w:after="0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D0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iPriority w:val="99"/>
    <w:unhideWhenUsed/>
    <w:rsid w:val="00BD082A"/>
    <w:rPr>
      <w:color w:val="0000FF"/>
      <w:u w:val="single"/>
    </w:rPr>
  </w:style>
  <w:style w:type="paragraph" w:customStyle="1" w:styleId="tv213">
    <w:name w:val="tv213"/>
    <w:basedOn w:val="Parasts"/>
    <w:rsid w:val="00BD082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EA45AE"/>
    <w:pPr>
      <w:spacing w:after="160"/>
      <w:ind w:left="720"/>
      <w:contextualSpacing/>
    </w:pPr>
    <w:rPr>
      <w:rFonts w:asciiTheme="minorHAnsi" w:hAnsiTheme="minorHAnsi"/>
      <w:sz w:val="22"/>
    </w:rPr>
  </w:style>
  <w:style w:type="paragraph" w:styleId="Galvene">
    <w:name w:val="header"/>
    <w:basedOn w:val="Parasts"/>
    <w:link w:val="GalveneRakstz"/>
    <w:uiPriority w:val="99"/>
    <w:unhideWhenUsed/>
    <w:rsid w:val="00CF69C5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F69C5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CF69C5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F69C5"/>
    <w:rPr>
      <w:rFonts w:ascii="Times New Roman" w:hAnsi="Times New Roman"/>
      <w:sz w:val="24"/>
    </w:rPr>
  </w:style>
  <w:style w:type="paragraph" w:styleId="Prskatjums">
    <w:name w:val="Revision"/>
    <w:hidden/>
    <w:uiPriority w:val="99"/>
    <w:semiHidden/>
    <w:rsid w:val="00E27A48"/>
    <w:pPr>
      <w:spacing w:after="0" w:line="240" w:lineRule="auto"/>
    </w:pPr>
    <w:rPr>
      <w:rFonts w:ascii="Times New Roman" w:hAnsi="Times New Roman"/>
      <w:sz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A41BB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41BB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41BBE"/>
    <w:rPr>
      <w:rFonts w:ascii="Times New Roman" w:hAnsi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1BB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1BB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915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00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4589</Words>
  <Characters>2617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Liepiņš</dc:creator>
  <cp:keywords/>
  <dc:description/>
  <cp:lastModifiedBy>Viktorija Belerte</cp:lastModifiedBy>
  <cp:revision>3</cp:revision>
  <dcterms:created xsi:type="dcterms:W3CDTF">2023-11-22T08:03:00Z</dcterms:created>
  <dcterms:modified xsi:type="dcterms:W3CDTF">2023-11-22T08:09:00Z</dcterms:modified>
</cp:coreProperties>
</file>