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C7" w:rsidRPr="00AD31ED" w:rsidRDefault="00AD31ED" w:rsidP="00AD31ED">
      <w:pPr>
        <w:jc w:val="right"/>
        <w:rPr>
          <w:b/>
          <w:sz w:val="32"/>
          <w:szCs w:val="32"/>
        </w:rPr>
      </w:pPr>
      <w:r w:rsidRPr="00AD31ED">
        <w:rPr>
          <w:b/>
          <w:sz w:val="32"/>
          <w:szCs w:val="32"/>
        </w:rPr>
        <w:t>8. pielikums</w:t>
      </w:r>
    </w:p>
    <w:p w:rsidR="00AD31ED" w:rsidRDefault="00AD31ED" w:rsidP="00AD31ED">
      <w:bookmarkStart w:id="0" w:name="_Toc296349070"/>
    </w:p>
    <w:p w:rsidR="007140AD" w:rsidRDefault="007140AD" w:rsidP="00AD31ED">
      <w:pPr>
        <w:rPr>
          <w:b/>
          <w:sz w:val="32"/>
          <w:szCs w:val="32"/>
        </w:rPr>
      </w:pPr>
    </w:p>
    <w:p w:rsidR="00AD31ED" w:rsidRPr="00AD31ED" w:rsidRDefault="00AD31ED" w:rsidP="007140AD">
      <w:pPr>
        <w:jc w:val="right"/>
        <w:rPr>
          <w:b/>
          <w:sz w:val="32"/>
          <w:szCs w:val="32"/>
        </w:rPr>
      </w:pPr>
      <w:r w:rsidRPr="00AD31ED">
        <w:rPr>
          <w:b/>
          <w:sz w:val="32"/>
          <w:szCs w:val="32"/>
        </w:rPr>
        <w:t>Informācija par lietusgāžu izraisītajiem applūdumiem</w:t>
      </w:r>
    </w:p>
    <w:p w:rsidR="007140AD" w:rsidRDefault="00AD31ED" w:rsidP="007140AD">
      <w:pPr>
        <w:jc w:val="right"/>
        <w:rPr>
          <w:b/>
          <w:sz w:val="32"/>
          <w:szCs w:val="32"/>
        </w:rPr>
      </w:pPr>
      <w:r w:rsidRPr="00AD31ED">
        <w:rPr>
          <w:b/>
          <w:sz w:val="32"/>
          <w:szCs w:val="32"/>
        </w:rPr>
        <w:t>mūsdienu klimatā ar dažādām varbūtībām</w:t>
      </w:r>
    </w:p>
    <w:p w:rsidR="00584E1D" w:rsidRDefault="00584E1D" w:rsidP="00584E1D">
      <w:pPr>
        <w:spacing w:after="200" w:line="276" w:lineRule="auto"/>
        <w:rPr>
          <w:b/>
          <w:sz w:val="32"/>
          <w:szCs w:val="32"/>
        </w:rPr>
      </w:pPr>
    </w:p>
    <w:p w:rsidR="00584E1D" w:rsidRDefault="00584E1D" w:rsidP="00584E1D">
      <w:pPr>
        <w:spacing w:after="200" w:line="276" w:lineRule="auto"/>
        <w:rPr>
          <w:b/>
          <w:sz w:val="32"/>
          <w:szCs w:val="32"/>
        </w:rPr>
      </w:pPr>
    </w:p>
    <w:p w:rsidR="00AD31ED" w:rsidRPr="007140AD" w:rsidRDefault="00AD31ED" w:rsidP="00584E1D">
      <w:pPr>
        <w:spacing w:after="200" w:line="276" w:lineRule="auto"/>
        <w:rPr>
          <w:i/>
          <w:sz w:val="28"/>
          <w:szCs w:val="28"/>
        </w:rPr>
      </w:pPr>
      <w:r w:rsidRPr="007140AD">
        <w:rPr>
          <w:i/>
          <w:sz w:val="28"/>
          <w:szCs w:val="28"/>
        </w:rPr>
        <w:t>Applūšanas risku teritoriju analīze lietusgāžu gadījumā</w:t>
      </w:r>
      <w:bookmarkEnd w:id="0"/>
    </w:p>
    <w:p w:rsidR="00AD31ED" w:rsidRDefault="00AD31ED" w:rsidP="002B0C00">
      <w:pPr>
        <w:spacing w:after="120"/>
        <w:jc w:val="both"/>
        <w:rPr>
          <w:lang w:val="lv-LV"/>
        </w:rPr>
      </w:pPr>
      <w:r w:rsidRPr="00785A26">
        <w:rPr>
          <w:lang w:val="lv-LV"/>
        </w:rPr>
        <w:t xml:space="preserve">Uz reljefa modeļa projicētās applūdušās teritorijas ir sniegtas </w:t>
      </w:r>
      <w:r w:rsidR="002B0C00">
        <w:rPr>
          <w:lang w:val="lv-LV"/>
        </w:rPr>
        <w:t xml:space="preserve">plāna </w:t>
      </w:r>
      <w:r>
        <w:rPr>
          <w:lang w:val="lv-LV"/>
        </w:rPr>
        <w:t xml:space="preserve">5., 6. un 7. </w:t>
      </w:r>
      <w:r w:rsidRPr="00785A26">
        <w:rPr>
          <w:lang w:val="lv-LV"/>
        </w:rPr>
        <w:t>pielikum</w:t>
      </w:r>
      <w:r>
        <w:rPr>
          <w:lang w:val="lv-LV"/>
        </w:rPr>
        <w:t>ā</w:t>
      </w:r>
      <w:r w:rsidRPr="00785A26">
        <w:rPr>
          <w:lang w:val="lv-LV"/>
        </w:rPr>
        <w:t xml:space="preserve">. </w:t>
      </w:r>
    </w:p>
    <w:p w:rsidR="00281261" w:rsidRDefault="007140AD" w:rsidP="002B0C00">
      <w:pPr>
        <w:spacing w:after="120"/>
        <w:jc w:val="both"/>
      </w:pPr>
      <w:r>
        <w:t>Š</w:t>
      </w:r>
      <w:r w:rsidR="00AD31ED">
        <w:t>īs teritorijas analizētas ar sekojošiem pieņēmumiem/definīcijām</w:t>
      </w:r>
      <w:r w:rsidR="00281261">
        <w:t>:</w:t>
      </w:r>
    </w:p>
    <w:p w:rsidR="007140AD" w:rsidRDefault="007140AD" w:rsidP="007140AD">
      <w:pPr>
        <w:pStyle w:val="Sarakstarindkopa"/>
        <w:numPr>
          <w:ilvl w:val="0"/>
          <w:numId w:val="3"/>
        </w:numPr>
        <w:ind w:left="714" w:hanging="357"/>
      </w:pPr>
      <w:r>
        <w:t>k</w:t>
      </w:r>
      <w:r w:rsidR="00AD31ED">
        <w:t>ā applūduši laukumi attēlotas teritorijas, kur applūduma dziļums pārsniedz 15 cm vismaz 30 minūtes un kuru laukums pārsniedz 200 m</w:t>
      </w:r>
      <w:r w:rsidR="00AD31ED" w:rsidRPr="007140AD">
        <w:rPr>
          <w:vertAlign w:val="superscript"/>
        </w:rPr>
        <w:t>2</w:t>
      </w:r>
      <w:r w:rsidR="002B0C00">
        <w:t>;</w:t>
      </w:r>
    </w:p>
    <w:p w:rsidR="002B0C00" w:rsidRDefault="007140AD" w:rsidP="007140AD">
      <w:pPr>
        <w:pStyle w:val="Sarakstarindkopa"/>
        <w:numPr>
          <w:ilvl w:val="0"/>
          <w:numId w:val="3"/>
        </w:numPr>
        <w:ind w:left="714" w:hanging="357"/>
      </w:pPr>
      <w:r>
        <w:t>a</w:t>
      </w:r>
      <w:r w:rsidR="00AD31ED">
        <w:t>nalīzē, atkarībā no scenārija, pieminēti apakšbaseini, kuros visa apakšbaseina vidējā applūduma maksimums pārsniedz noteiktu līmeni (2 vai 5 cm)</w:t>
      </w:r>
      <w:r>
        <w:t>;</w:t>
      </w:r>
    </w:p>
    <w:p w:rsidR="002B0C00" w:rsidRDefault="007140AD" w:rsidP="007140AD">
      <w:pPr>
        <w:pStyle w:val="Sarakstarindkopa"/>
        <w:numPr>
          <w:ilvl w:val="0"/>
          <w:numId w:val="3"/>
        </w:numPr>
        <w:ind w:left="714" w:hanging="357"/>
      </w:pPr>
      <w:r>
        <w:t>a</w:t>
      </w:r>
      <w:r w:rsidR="00AD31ED">
        <w:t>r ielu krustojumu aprakstā jāsaprot teritorija arī krustojuma tuvumā. Ja nosaukta tikai iela, tad tā ir ne pārāk gara un applūstošā teritorija ir uz šīs ielas vai tās tuvumā</w:t>
      </w:r>
      <w:r>
        <w:t>;</w:t>
      </w:r>
      <w:r w:rsidR="00AD31ED">
        <w:t xml:space="preserve"> </w:t>
      </w:r>
    </w:p>
    <w:p w:rsidR="00AD31ED" w:rsidRDefault="007140AD" w:rsidP="007140AD">
      <w:pPr>
        <w:pStyle w:val="Sarakstarindkopa"/>
        <w:numPr>
          <w:ilvl w:val="0"/>
          <w:numId w:val="3"/>
        </w:numPr>
        <w:ind w:left="714" w:hanging="357"/>
      </w:pPr>
      <w:r>
        <w:t>a</w:t>
      </w:r>
      <w:r w:rsidR="00AD31ED">
        <w:t>nalīzē netiek pieminēti applūdumi grāvju un upīšu malās.</w:t>
      </w:r>
    </w:p>
    <w:p w:rsidR="00BB48F1" w:rsidRDefault="00BB48F1">
      <w:pPr>
        <w:spacing w:after="200" w:line="276" w:lineRule="auto"/>
        <w:rPr>
          <w:b/>
          <w:bCs/>
          <w:i/>
          <w:szCs w:val="24"/>
          <w:lang w:val="lv-LV"/>
        </w:rPr>
      </w:pPr>
      <w:bookmarkStart w:id="1" w:name="_Toc296349071"/>
      <w:r>
        <w:rPr>
          <w:i/>
          <w:szCs w:val="24"/>
        </w:rPr>
        <w:br w:type="page"/>
      </w:r>
    </w:p>
    <w:p w:rsidR="002B0C00" w:rsidRPr="002B0C00" w:rsidRDefault="00BB48F1" w:rsidP="00BB48F1">
      <w:pPr>
        <w:pStyle w:val="Virsraksts3"/>
        <w:spacing w:before="240" w:beforeAutospacing="0" w:after="120" w:afterAutospacing="0"/>
        <w:rPr>
          <w:i/>
          <w:color w:val="auto"/>
          <w:sz w:val="24"/>
          <w:szCs w:val="24"/>
        </w:rPr>
      </w:pPr>
      <w:r>
        <w:rPr>
          <w:i/>
          <w:color w:val="auto"/>
          <w:sz w:val="24"/>
          <w:szCs w:val="24"/>
        </w:rPr>
        <w:lastRenderedPageBreak/>
        <w:t>1.</w:t>
      </w:r>
      <w:r w:rsidR="002B0C00" w:rsidRPr="002B0C00">
        <w:rPr>
          <w:i/>
          <w:color w:val="auto"/>
          <w:sz w:val="24"/>
          <w:szCs w:val="24"/>
        </w:rPr>
        <w:t xml:space="preserve">  Reizi 2 gados jeb 50% varbūtība</w:t>
      </w:r>
      <w:bookmarkEnd w:id="1"/>
    </w:p>
    <w:p w:rsidR="002B0C00" w:rsidRDefault="002B0C00" w:rsidP="00887644">
      <w:pPr>
        <w:spacing w:after="120"/>
        <w:jc w:val="both"/>
      </w:pPr>
      <w:r w:rsidRPr="00785A26">
        <w:rPr>
          <w:lang w:val="lv-LV"/>
        </w:rPr>
        <w:t>Lielākie applūdumi lietusgāzēm ar atkārtojamību reizi 2 gados (&gt;5 cm vidējais dziļums pa visu apakšbaseinu un vienā vietā vi</w:t>
      </w:r>
      <w:r>
        <w:t>smaz 15 cm dziļš) novērojami Ģertrūdes – Kurbada ielas krustojumā, Lāčplēša – Spīdolas ielas krustojumā, Lāčplēša – Gogoļa ielas krustojumā (</w:t>
      </w:r>
      <w:r w:rsidR="00BB48F1">
        <w:t>1</w:t>
      </w:r>
      <w:r w:rsidR="00BB48F1" w:rsidRPr="00BB48F1">
        <w:t>.</w:t>
      </w:r>
      <w:r w:rsidRPr="00BB48F1">
        <w:t>att</w:t>
      </w:r>
      <w:r w:rsidR="00BB48F1">
        <w:t>ēls</w:t>
      </w:r>
      <w:r w:rsidRPr="00BB48F1">
        <w:t>).</w:t>
      </w:r>
      <w:r>
        <w:t xml:space="preserve"> Visās šajās vietās applūšanas iemesls ir esošu lietus pārgāžņu nedarbošanās (problēma sīkāk raksturota, aprakstot scenāriju ar atkārtošanās varbūtību reizi 200 gados tālā nākotnē).</w:t>
      </w:r>
    </w:p>
    <w:p w:rsidR="002B0C00" w:rsidRDefault="002B0C00" w:rsidP="00887644">
      <w:pPr>
        <w:spacing w:after="120"/>
        <w:jc w:val="both"/>
      </w:pPr>
      <w:r>
        <w:t>Mazāks applūdums (vidēji 2-5 cm apakšbaseinā) vērojams Vecrīgā Kalēju un Vecpilsētas ielu stūrī, pilsētas centrā Dzirnavu – Elijas ielu un Elijas – Strūgu krustojumos,</w:t>
      </w:r>
      <w:r w:rsidRPr="00286FBA">
        <w:t xml:space="preserve"> </w:t>
      </w:r>
      <w:r>
        <w:t>Dzirnavu – Mednieku – Pulkveža Brieža ielu rajonā,</w:t>
      </w:r>
      <w:r w:rsidRPr="00286FBA">
        <w:t xml:space="preserve"> </w:t>
      </w:r>
      <w:r>
        <w:t>Miera ielas un Palīdzības ielas krustojumā. Ārpus centra šādas vietas ir</w:t>
      </w:r>
      <w:r w:rsidRPr="00286FBA">
        <w:t xml:space="preserve"> </w:t>
      </w:r>
      <w:r>
        <w:t>Dzelzavas – Lielvārdes ielas krustojums, Nometņu – Talsu ielas krustojums,</w:t>
      </w:r>
      <w:r w:rsidRPr="00E01E4D">
        <w:t xml:space="preserve"> </w:t>
      </w:r>
      <w:r>
        <w:t>Slokas – Auces ielas krustojums, Bajāru – Tālivalža ielas krustojums, Rumbulas – Grīšļu ielas krustojums un Lēdmanes ielas apkārtne.</w:t>
      </w:r>
    </w:p>
    <w:p w:rsidR="00584E1D" w:rsidRDefault="00584E1D" w:rsidP="00887644">
      <w:pPr>
        <w:spacing w:after="120"/>
        <w:jc w:val="both"/>
      </w:pPr>
    </w:p>
    <w:p w:rsidR="002B0C00" w:rsidRDefault="002B0C00" w:rsidP="00584E1D">
      <w:pPr>
        <w:keepNext/>
      </w:pPr>
      <w:r>
        <w:rPr>
          <w:noProof/>
          <w:lang w:val="lv-LV"/>
        </w:rPr>
        <w:drawing>
          <wp:inline distT="0" distB="0" distL="0" distR="0">
            <wp:extent cx="5086350" cy="5067955"/>
            <wp:effectExtent l="19050" t="0" r="0" b="0"/>
            <wp:docPr id="1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9951" t="7817" r="21434" b="12659"/>
                    <a:stretch>
                      <a:fillRect/>
                    </a:stretch>
                  </pic:blipFill>
                  <pic:spPr bwMode="auto">
                    <a:xfrm>
                      <a:off x="0" y="0"/>
                      <a:ext cx="5086350" cy="5067955"/>
                    </a:xfrm>
                    <a:prstGeom prst="rect">
                      <a:avLst/>
                    </a:prstGeom>
                    <a:noFill/>
                    <a:ln w="9525">
                      <a:noFill/>
                      <a:miter lim="800000"/>
                      <a:headEnd/>
                      <a:tailEnd/>
                    </a:ln>
                  </pic:spPr>
                </pic:pic>
              </a:graphicData>
            </a:graphic>
          </wp:inline>
        </w:drawing>
      </w:r>
    </w:p>
    <w:p w:rsidR="002B0C00" w:rsidRPr="00887644" w:rsidRDefault="00BB48F1" w:rsidP="002B0C00">
      <w:pPr>
        <w:rPr>
          <w:sz w:val="22"/>
          <w:szCs w:val="22"/>
        </w:rPr>
      </w:pPr>
      <w:r w:rsidRPr="00BB48F1">
        <w:rPr>
          <w:sz w:val="22"/>
          <w:szCs w:val="22"/>
        </w:rPr>
        <w:t>1.attēls.</w:t>
      </w:r>
      <w:r w:rsidR="002B0C00" w:rsidRPr="00BB48F1">
        <w:rPr>
          <w:sz w:val="22"/>
          <w:szCs w:val="22"/>
        </w:rPr>
        <w:t xml:space="preserve"> Lielākā lietus applūduma rajons mūsdienās reizi 2 gados. Sarkanie laukumi –</w:t>
      </w:r>
      <w:r w:rsidR="002B0C00" w:rsidRPr="00887644">
        <w:rPr>
          <w:sz w:val="22"/>
          <w:szCs w:val="22"/>
        </w:rPr>
        <w:t xml:space="preserve"> projicētā applūduma robežas.</w:t>
      </w:r>
    </w:p>
    <w:p w:rsidR="002B0C00" w:rsidRDefault="002B0C00" w:rsidP="002B0C00"/>
    <w:p w:rsidR="00BB48F1" w:rsidRDefault="00BB48F1">
      <w:pPr>
        <w:spacing w:after="200" w:line="276" w:lineRule="auto"/>
        <w:rPr>
          <w:b/>
          <w:bCs/>
          <w:i/>
          <w:szCs w:val="24"/>
          <w:highlight w:val="yellow"/>
          <w:lang w:val="lv-LV"/>
        </w:rPr>
      </w:pPr>
      <w:r>
        <w:rPr>
          <w:i/>
          <w:szCs w:val="24"/>
          <w:highlight w:val="yellow"/>
        </w:rPr>
        <w:br w:type="page"/>
      </w:r>
    </w:p>
    <w:p w:rsidR="002B0C00" w:rsidRPr="002B0C00" w:rsidRDefault="00BB48F1" w:rsidP="002B0C00">
      <w:pPr>
        <w:pStyle w:val="Virsraksts3"/>
        <w:rPr>
          <w:i/>
          <w:color w:val="auto"/>
          <w:sz w:val="24"/>
          <w:szCs w:val="24"/>
        </w:rPr>
      </w:pPr>
      <w:r w:rsidRPr="00BB48F1">
        <w:rPr>
          <w:i/>
          <w:color w:val="auto"/>
          <w:sz w:val="24"/>
          <w:szCs w:val="24"/>
        </w:rPr>
        <w:lastRenderedPageBreak/>
        <w:t>2.  </w:t>
      </w:r>
      <w:r w:rsidR="002B0C00" w:rsidRPr="00BB48F1">
        <w:rPr>
          <w:i/>
          <w:color w:val="auto"/>
          <w:sz w:val="24"/>
          <w:szCs w:val="24"/>
        </w:rPr>
        <w:t>Reizi 5 gados jeb 20% varbūtība</w:t>
      </w:r>
    </w:p>
    <w:p w:rsidR="002B0C00" w:rsidRDefault="002B0C00" w:rsidP="00887644">
      <w:pPr>
        <w:spacing w:after="120"/>
        <w:jc w:val="both"/>
        <w:rPr>
          <w:lang w:val="lv-LV"/>
        </w:rPr>
      </w:pPr>
      <w:r w:rsidRPr="00785A26">
        <w:rPr>
          <w:lang w:val="lv-LV"/>
        </w:rPr>
        <w:t xml:space="preserve">Ūdenslīmenis ir augstāks un applūdušās teritorijas ir lielākas </w:t>
      </w:r>
      <w:r>
        <w:rPr>
          <w:lang w:val="lv-LV"/>
        </w:rPr>
        <w:t xml:space="preserve">visos </w:t>
      </w:r>
      <w:r w:rsidR="00BB48F1">
        <w:rPr>
          <w:lang w:val="lv-LV"/>
        </w:rPr>
        <w:t xml:space="preserve">1. </w:t>
      </w:r>
      <w:r>
        <w:rPr>
          <w:lang w:val="lv-LV"/>
        </w:rPr>
        <w:t xml:space="preserve">sadaļā </w:t>
      </w:r>
      <w:r w:rsidRPr="00785A26">
        <w:rPr>
          <w:lang w:val="lv-LV"/>
        </w:rPr>
        <w:t>aprakstītajos rajonos</w:t>
      </w:r>
      <w:r w:rsidR="00BB48F1">
        <w:rPr>
          <w:lang w:val="lv-LV"/>
        </w:rPr>
        <w:t xml:space="preserve"> – skatīt 2.attēlu, </w:t>
      </w:r>
      <w:r w:rsidRPr="00785A26">
        <w:rPr>
          <w:lang w:val="lv-LV"/>
        </w:rPr>
        <w:t>kurā parādītas applūstošo teritoriju projekcijas (sarkani laukumi). Papildus tiem ar vidējo apakšbaseina līmeni virs 2 cm pilsētas centrā applūst Strēlnieku iela starp Dzirnavu un E. Melngaiļa ielām, Skanstes iela pie Valdemāra ielas krustojuma, Grostonas iela, Blaumaņa – Barona, Maskavas – Turgeņeva</w:t>
      </w:r>
      <w:r>
        <w:rPr>
          <w:lang w:val="lv-LV"/>
        </w:rPr>
        <w:t xml:space="preserve"> ielu krustojumi</w:t>
      </w:r>
      <w:r w:rsidRPr="00785A26">
        <w:rPr>
          <w:lang w:val="lv-LV"/>
        </w:rPr>
        <w:t xml:space="preserve">. </w:t>
      </w:r>
    </w:p>
    <w:p w:rsidR="002B0C00" w:rsidRPr="00C3443C" w:rsidRDefault="002B0C00" w:rsidP="00887644">
      <w:pPr>
        <w:spacing w:after="120"/>
        <w:jc w:val="both"/>
        <w:rPr>
          <w:lang w:val="lv-LV"/>
        </w:rPr>
      </w:pPr>
      <w:r w:rsidRPr="00785A26">
        <w:rPr>
          <w:lang w:val="lv-LV"/>
        </w:rPr>
        <w:t xml:space="preserve">Vecmīlgrāvī applūst Emmas iela, Sarkandaugavā Tvaika iela pie Limbažu un Zāģeru ielas, Čiekurkalnā Viskaļu un Krustabaznīcas ielas krustojums un Bērzpils iela, Teikā Kastrānes un Raunas ielas krustojums un Žagatu iela. </w:t>
      </w:r>
      <w:r w:rsidRPr="005E2387">
        <w:rPr>
          <w:lang w:val="lv-LV"/>
        </w:rPr>
        <w:t>Purvciemā applūst Stārķu iela pie t/c Domina un Braslas – Madonas ielas krustojums, Purvciema iela starp Braslas un Nīcgales ielām,</w:t>
      </w:r>
      <w:r>
        <w:rPr>
          <w:lang w:val="lv-LV"/>
        </w:rPr>
        <w:t xml:space="preserve"> Lapsu – Gaismas – Aizvaru ielu</w:t>
      </w:r>
      <w:r w:rsidRPr="005E2387">
        <w:rPr>
          <w:lang w:val="lv-LV"/>
        </w:rPr>
        <w:t xml:space="preserve"> rajons. </w:t>
      </w:r>
      <w:r w:rsidRPr="00C3443C">
        <w:rPr>
          <w:lang w:val="lv-LV"/>
        </w:rPr>
        <w:t xml:space="preserve">Dārzciemā applūst Skudru iela. </w:t>
      </w:r>
    </w:p>
    <w:p w:rsidR="002B0C00" w:rsidRDefault="002B0C00" w:rsidP="00887644">
      <w:pPr>
        <w:spacing w:after="120"/>
        <w:jc w:val="both"/>
        <w:rPr>
          <w:lang w:val="lv-LV"/>
        </w:rPr>
      </w:pPr>
      <w:r w:rsidRPr="00C3443C">
        <w:rPr>
          <w:lang w:val="lv-LV"/>
        </w:rPr>
        <w:t>Pārdaugavā applūst Daugavgrīvas iela pie Ūdens ielas, Dārza iela, Āgenskalnā Sabiles iela pie Ormaņu ielas un Ļermontova iela. Applūduma zonas veidojas Vienības gatvē pie Bērnu slimnīcas un tirdzniecības bāzes teritorijā pie Lāčupītes.</w:t>
      </w:r>
    </w:p>
    <w:p w:rsidR="002B0C00" w:rsidRDefault="002B0C00" w:rsidP="00584E1D">
      <w:pPr>
        <w:keepNext/>
      </w:pPr>
      <w:r>
        <w:rPr>
          <w:noProof/>
          <w:lang w:val="lv-LV"/>
        </w:rPr>
        <w:drawing>
          <wp:inline distT="0" distB="0" distL="0" distR="0">
            <wp:extent cx="5419725" cy="5400675"/>
            <wp:effectExtent l="19050" t="0" r="9525" b="0"/>
            <wp:docPr id="2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6662" t="7797" r="15218" b="13152"/>
                    <a:stretch>
                      <a:fillRect/>
                    </a:stretch>
                  </pic:blipFill>
                  <pic:spPr bwMode="auto">
                    <a:xfrm>
                      <a:off x="0" y="0"/>
                      <a:ext cx="5419725" cy="5400675"/>
                    </a:xfrm>
                    <a:prstGeom prst="rect">
                      <a:avLst/>
                    </a:prstGeom>
                    <a:noFill/>
                    <a:ln w="9525">
                      <a:noFill/>
                      <a:miter lim="800000"/>
                      <a:headEnd/>
                      <a:tailEnd/>
                    </a:ln>
                  </pic:spPr>
                </pic:pic>
              </a:graphicData>
            </a:graphic>
          </wp:inline>
        </w:drawing>
      </w:r>
    </w:p>
    <w:p w:rsidR="002B0C00" w:rsidRPr="00887644" w:rsidRDefault="00BB48F1" w:rsidP="002B0C00">
      <w:pPr>
        <w:rPr>
          <w:sz w:val="22"/>
          <w:szCs w:val="22"/>
        </w:rPr>
      </w:pPr>
      <w:r>
        <w:rPr>
          <w:sz w:val="22"/>
          <w:szCs w:val="22"/>
        </w:rPr>
        <w:t>2.attēls.</w:t>
      </w:r>
      <w:r w:rsidR="002B0C00" w:rsidRPr="00887644">
        <w:rPr>
          <w:sz w:val="22"/>
          <w:szCs w:val="22"/>
        </w:rPr>
        <w:t xml:space="preserve"> Rīgas centra applūdums reizi 5 gados mūsdienās. Sarkanie laukumi – projicētā applūduma robežas.</w:t>
      </w:r>
    </w:p>
    <w:p w:rsidR="002B0C00" w:rsidRDefault="002B0C00" w:rsidP="002B0C00"/>
    <w:p w:rsidR="002B0C00" w:rsidRPr="002B0C00" w:rsidRDefault="00BB48F1" w:rsidP="00887644">
      <w:pPr>
        <w:pStyle w:val="Virsraksts3"/>
        <w:spacing w:before="240" w:beforeAutospacing="0" w:after="120" w:afterAutospacing="0"/>
        <w:rPr>
          <w:i/>
          <w:color w:val="auto"/>
          <w:sz w:val="24"/>
          <w:szCs w:val="24"/>
        </w:rPr>
      </w:pPr>
      <w:r>
        <w:rPr>
          <w:i/>
          <w:color w:val="auto"/>
          <w:sz w:val="24"/>
          <w:szCs w:val="24"/>
        </w:rPr>
        <w:lastRenderedPageBreak/>
        <w:t>3. </w:t>
      </w:r>
      <w:r w:rsidR="002B0C00" w:rsidRPr="002B0C00">
        <w:rPr>
          <w:i/>
          <w:color w:val="auto"/>
          <w:sz w:val="24"/>
          <w:szCs w:val="24"/>
        </w:rPr>
        <w:t xml:space="preserve">Reizi </w:t>
      </w:r>
      <w:r w:rsidR="002B0C00">
        <w:rPr>
          <w:i/>
          <w:color w:val="auto"/>
          <w:sz w:val="24"/>
          <w:szCs w:val="24"/>
        </w:rPr>
        <w:t>10</w:t>
      </w:r>
      <w:r w:rsidR="002B0C00" w:rsidRPr="002B0C00">
        <w:rPr>
          <w:i/>
          <w:color w:val="auto"/>
          <w:sz w:val="24"/>
          <w:szCs w:val="24"/>
        </w:rPr>
        <w:t xml:space="preserve"> gados jeb </w:t>
      </w:r>
      <w:r w:rsidR="002B0C00">
        <w:rPr>
          <w:i/>
          <w:color w:val="auto"/>
          <w:sz w:val="24"/>
          <w:szCs w:val="24"/>
        </w:rPr>
        <w:t>1</w:t>
      </w:r>
      <w:r w:rsidR="002B0C00" w:rsidRPr="002B0C00">
        <w:rPr>
          <w:i/>
          <w:color w:val="auto"/>
          <w:sz w:val="24"/>
          <w:szCs w:val="24"/>
        </w:rPr>
        <w:t>0% varbūtība</w:t>
      </w:r>
    </w:p>
    <w:p w:rsidR="002B0C00" w:rsidRPr="005E2387" w:rsidRDefault="002B0C00" w:rsidP="00887644">
      <w:pPr>
        <w:spacing w:after="120"/>
        <w:jc w:val="both"/>
        <w:rPr>
          <w:lang w:val="lv-LV"/>
        </w:rPr>
      </w:pPr>
      <w:r w:rsidRPr="00F07BC9">
        <w:rPr>
          <w:lang w:val="lv-LV"/>
        </w:rPr>
        <w:t xml:space="preserve">Papildus </w:t>
      </w:r>
      <w:r w:rsidR="00BB48F1">
        <w:rPr>
          <w:lang w:val="lv-LV"/>
        </w:rPr>
        <w:t xml:space="preserve">1. un 2. </w:t>
      </w:r>
      <w:r w:rsidRPr="00BB48F1">
        <w:rPr>
          <w:lang w:val="lv-LV"/>
        </w:rPr>
        <w:t>sadaļas teritorijām</w:t>
      </w:r>
      <w:r w:rsidRPr="00F07BC9">
        <w:rPr>
          <w:lang w:val="lv-LV"/>
        </w:rPr>
        <w:t xml:space="preserve"> applūdumi ar vidējo vērtību apakšbaseinā virs 2 cm sagaidāmi sekojošās vietās:</w:t>
      </w:r>
    </w:p>
    <w:p w:rsidR="002B0C00" w:rsidRDefault="002B0C00" w:rsidP="00584E1D">
      <w:pPr>
        <w:numPr>
          <w:ilvl w:val="0"/>
          <w:numId w:val="1"/>
        </w:numPr>
        <w:ind w:left="714" w:hanging="357"/>
        <w:jc w:val="both"/>
        <w:rPr>
          <w:lang w:val="lv-LV"/>
        </w:rPr>
      </w:pPr>
      <w:r w:rsidRPr="00F07BC9">
        <w:rPr>
          <w:lang w:val="lv-LV"/>
        </w:rPr>
        <w:t>Maskavas iela pie Ikšķiles ielas, Krasta iela pie Ogres ielas, Dārzciema iela pie Ļaudonas ielas, Ieriķu iela pie Žagatu ielas, Madlienas iela, Ropažu iela pie Lēdmanes ielas, Tālivalža un Lielvārdes ielas, Brīvības – Pērnavas</w:t>
      </w:r>
      <w:r>
        <w:rPr>
          <w:lang w:val="lv-LV"/>
        </w:rPr>
        <w:t xml:space="preserve"> ielu</w:t>
      </w:r>
      <w:r w:rsidRPr="00F07BC9">
        <w:rPr>
          <w:lang w:val="lv-LV"/>
        </w:rPr>
        <w:t xml:space="preserve"> krustojums, Marijas – Dzirnavu </w:t>
      </w:r>
      <w:r>
        <w:rPr>
          <w:lang w:val="lv-LV"/>
        </w:rPr>
        <w:t xml:space="preserve">ielu </w:t>
      </w:r>
      <w:r w:rsidRPr="00F07BC9">
        <w:rPr>
          <w:lang w:val="lv-LV"/>
        </w:rPr>
        <w:t>krustojums, Sadovņikova – Katoļu</w:t>
      </w:r>
      <w:r>
        <w:rPr>
          <w:lang w:val="lv-LV"/>
        </w:rPr>
        <w:t xml:space="preserve"> ielu</w:t>
      </w:r>
      <w:r w:rsidRPr="00F07BC9">
        <w:rPr>
          <w:lang w:val="lv-LV"/>
        </w:rPr>
        <w:t xml:space="preserve"> krustojums, Blaumaņa – Barona </w:t>
      </w:r>
      <w:r>
        <w:rPr>
          <w:lang w:val="lv-LV"/>
        </w:rPr>
        <w:t xml:space="preserve">ielu </w:t>
      </w:r>
      <w:r w:rsidRPr="00F07BC9">
        <w:rPr>
          <w:lang w:val="lv-LV"/>
        </w:rPr>
        <w:t>krustojums, Muitas iel</w:t>
      </w:r>
      <w:r>
        <w:rPr>
          <w:lang w:val="lv-LV"/>
        </w:rPr>
        <w:t>a</w:t>
      </w:r>
      <w:r w:rsidRPr="00F07BC9">
        <w:rPr>
          <w:lang w:val="lv-LV"/>
        </w:rPr>
        <w:t>s – Kronvalda bulvāra krustojums, rajons starp Hanzas, Elizabetes un Strē</w:t>
      </w:r>
      <w:r>
        <w:rPr>
          <w:lang w:val="lv-LV"/>
        </w:rPr>
        <w:t>lnieku ielām, rajons Zaļā iela –</w:t>
      </w:r>
      <w:r w:rsidRPr="00F07BC9">
        <w:rPr>
          <w:lang w:val="lv-LV"/>
        </w:rPr>
        <w:t xml:space="preserve"> Vesetas iela – Grostonas iela. </w:t>
      </w:r>
    </w:p>
    <w:p w:rsidR="002B0C00" w:rsidRDefault="002B0C00" w:rsidP="00584E1D">
      <w:pPr>
        <w:numPr>
          <w:ilvl w:val="0"/>
          <w:numId w:val="1"/>
        </w:numPr>
        <w:ind w:left="714" w:hanging="357"/>
        <w:jc w:val="both"/>
      </w:pPr>
      <w:r>
        <w:t xml:space="preserve">Imantā applūst Vecumnieku iela pie Imantas ielas, Dammes iela pie Anniņmuižas bulvāra, Kurzemes prospekts pie Kleistu ielas. </w:t>
      </w:r>
    </w:p>
    <w:p w:rsidR="002B0C00" w:rsidRPr="00F07BC9" w:rsidRDefault="002B0C00" w:rsidP="00584E1D">
      <w:pPr>
        <w:numPr>
          <w:ilvl w:val="0"/>
          <w:numId w:val="1"/>
        </w:numPr>
        <w:ind w:left="714" w:hanging="357"/>
        <w:jc w:val="both"/>
      </w:pPr>
      <w:r w:rsidRPr="00F07BC9">
        <w:rPr>
          <w:lang w:val="lv-LV"/>
        </w:rPr>
        <w:t xml:space="preserve">Āgenskalnā applūst Bāriņu - Smiļģa ielas krustojums, Ormaņu – Sabiles krustojums, Kolkasraga iela. </w:t>
      </w:r>
    </w:p>
    <w:p w:rsidR="002B0C00" w:rsidRDefault="002B0C00" w:rsidP="00584E1D">
      <w:pPr>
        <w:numPr>
          <w:ilvl w:val="0"/>
          <w:numId w:val="1"/>
        </w:numPr>
        <w:spacing w:after="60"/>
        <w:ind w:left="714" w:hanging="357"/>
        <w:jc w:val="both"/>
      </w:pPr>
      <w:r>
        <w:t>Applūst Krasta iela pie Ogres ielas.</w:t>
      </w:r>
    </w:p>
    <w:p w:rsidR="002B0C00" w:rsidRDefault="002B0C00" w:rsidP="00584E1D">
      <w:pPr>
        <w:spacing w:before="120"/>
      </w:pPr>
      <w:r>
        <w:t>Ūdens plūsmas m</w:t>
      </w:r>
      <w:r w:rsidRPr="006D7828">
        <w:rPr>
          <w:vertAlign w:val="superscript"/>
        </w:rPr>
        <w:t>3</w:t>
      </w:r>
      <w:r>
        <w:t>/s lietusgāžu laikā 10 minūtes pēc lietus maksimuma</w:t>
      </w:r>
      <w:r w:rsidR="00FE687D">
        <w:t xml:space="preserve"> mūsdienu klimatā ar 10% varbūtību (r</w:t>
      </w:r>
      <w:r>
        <w:t>eizi 10 gados</w:t>
      </w:r>
      <w:r w:rsidR="00FE687D">
        <w:t>) Rīgas</w:t>
      </w:r>
      <w:r w:rsidR="00584E1D">
        <w:t xml:space="preserve"> centrā un visā </w:t>
      </w:r>
      <w:r w:rsidR="00FE687D">
        <w:t xml:space="preserve">Rīgas </w:t>
      </w:r>
      <w:r w:rsidR="00584E1D">
        <w:t>pilsētas teritorijā</w:t>
      </w:r>
      <w:r w:rsidR="00FE687D">
        <w:t xml:space="preserve"> redzamas </w:t>
      </w:r>
      <w:r w:rsidR="00BB48F1">
        <w:t xml:space="preserve">3. </w:t>
      </w:r>
      <w:r w:rsidR="00FE687D">
        <w:t xml:space="preserve">un </w:t>
      </w:r>
      <w:r w:rsidR="00BB48F1">
        <w:t xml:space="preserve">4. </w:t>
      </w:r>
      <w:r w:rsidR="00FE687D">
        <w:t>attēlā.</w:t>
      </w:r>
    </w:p>
    <w:p w:rsidR="00887644" w:rsidRPr="00887644" w:rsidRDefault="00AD31ED" w:rsidP="00584E1D">
      <w:pPr>
        <w:keepNext/>
        <w:rPr>
          <w:sz w:val="22"/>
          <w:szCs w:val="22"/>
        </w:rPr>
      </w:pPr>
      <w:r>
        <w:rPr>
          <w:noProof/>
          <w:lang w:val="lv-LV"/>
        </w:rPr>
        <w:drawing>
          <wp:inline distT="0" distB="0" distL="0" distR="0">
            <wp:extent cx="6019558" cy="4675290"/>
            <wp:effectExtent l="19050" t="0" r="242"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146" r="5815"/>
                    <a:stretch>
                      <a:fillRect/>
                    </a:stretch>
                  </pic:blipFill>
                  <pic:spPr bwMode="auto">
                    <a:xfrm>
                      <a:off x="0" y="0"/>
                      <a:ext cx="6025795" cy="4680134"/>
                    </a:xfrm>
                    <a:prstGeom prst="rect">
                      <a:avLst/>
                    </a:prstGeom>
                    <a:noFill/>
                    <a:ln w="9525">
                      <a:noFill/>
                      <a:miter lim="800000"/>
                      <a:headEnd/>
                      <a:tailEnd/>
                    </a:ln>
                  </pic:spPr>
                </pic:pic>
              </a:graphicData>
            </a:graphic>
          </wp:inline>
        </w:drawing>
      </w:r>
      <w:r w:rsidR="00584E1D">
        <w:rPr>
          <w:sz w:val="22"/>
          <w:szCs w:val="22"/>
        </w:rPr>
        <w:t>3</w:t>
      </w:r>
      <w:r w:rsidR="00BB48F1">
        <w:rPr>
          <w:sz w:val="22"/>
          <w:szCs w:val="22"/>
        </w:rPr>
        <w:t>.attēls.</w:t>
      </w:r>
      <w:r w:rsidR="00887644" w:rsidRPr="00887644">
        <w:rPr>
          <w:sz w:val="22"/>
          <w:szCs w:val="22"/>
        </w:rPr>
        <w:t xml:space="preserve"> Ūdens plūsmas m</w:t>
      </w:r>
      <w:r w:rsidR="00887644" w:rsidRPr="00887644">
        <w:rPr>
          <w:sz w:val="22"/>
          <w:szCs w:val="22"/>
          <w:vertAlign w:val="superscript"/>
        </w:rPr>
        <w:t>3</w:t>
      </w:r>
      <w:r w:rsidR="00887644" w:rsidRPr="00887644">
        <w:rPr>
          <w:sz w:val="22"/>
          <w:szCs w:val="22"/>
        </w:rPr>
        <w:t xml:space="preserve">/s lietusgāžu laikā 10 minūtes pēc lietus maksimuma Rīgas </w:t>
      </w:r>
      <w:r w:rsidR="00887644">
        <w:rPr>
          <w:sz w:val="22"/>
          <w:szCs w:val="22"/>
        </w:rPr>
        <w:t>centrā</w:t>
      </w:r>
      <w:r w:rsidR="00887644" w:rsidRPr="00887644">
        <w:rPr>
          <w:sz w:val="22"/>
          <w:szCs w:val="22"/>
        </w:rPr>
        <w:t>. Mūsdienu klimats, 10% varbūtība.</w:t>
      </w:r>
    </w:p>
    <w:p w:rsidR="00AD31ED" w:rsidRDefault="00AD31ED" w:rsidP="00AD31ED"/>
    <w:p w:rsidR="00584E1D" w:rsidRDefault="00584E1D" w:rsidP="00584E1D">
      <w:pPr>
        <w:keepNext/>
      </w:pPr>
      <w:bookmarkStart w:id="2" w:name="_Toc296349074"/>
      <w:r>
        <w:rPr>
          <w:szCs w:val="24"/>
        </w:rPr>
        <w:br w:type="page"/>
      </w:r>
      <w:r>
        <w:rPr>
          <w:noProof/>
          <w:lang w:val="lv-LV"/>
        </w:rPr>
        <w:lastRenderedPageBreak/>
        <w:drawing>
          <wp:inline distT="0" distB="0" distL="0" distR="0">
            <wp:extent cx="5964649" cy="5924550"/>
            <wp:effectExtent l="19050" t="0" r="0" b="0"/>
            <wp:docPr id="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820" r="16229"/>
                    <a:stretch>
                      <a:fillRect/>
                    </a:stretch>
                  </pic:blipFill>
                  <pic:spPr bwMode="auto">
                    <a:xfrm>
                      <a:off x="0" y="0"/>
                      <a:ext cx="5981490" cy="5941278"/>
                    </a:xfrm>
                    <a:prstGeom prst="rect">
                      <a:avLst/>
                    </a:prstGeom>
                    <a:noFill/>
                    <a:ln w="9525">
                      <a:noFill/>
                      <a:miter lim="800000"/>
                      <a:headEnd/>
                      <a:tailEnd/>
                    </a:ln>
                  </pic:spPr>
                </pic:pic>
              </a:graphicData>
            </a:graphic>
          </wp:inline>
        </w:drawing>
      </w:r>
    </w:p>
    <w:p w:rsidR="00584E1D" w:rsidRPr="00887644" w:rsidRDefault="00584E1D" w:rsidP="00584E1D">
      <w:pPr>
        <w:rPr>
          <w:sz w:val="22"/>
          <w:szCs w:val="22"/>
        </w:rPr>
      </w:pPr>
      <w:r>
        <w:rPr>
          <w:sz w:val="22"/>
          <w:szCs w:val="22"/>
        </w:rPr>
        <w:t>4.attēls</w:t>
      </w:r>
      <w:r w:rsidRPr="00887644">
        <w:rPr>
          <w:sz w:val="22"/>
          <w:szCs w:val="22"/>
        </w:rPr>
        <w:t>. Ūdens plūsmas m</w:t>
      </w:r>
      <w:r w:rsidRPr="00887644">
        <w:rPr>
          <w:sz w:val="22"/>
          <w:szCs w:val="22"/>
          <w:vertAlign w:val="superscript"/>
        </w:rPr>
        <w:t>3</w:t>
      </w:r>
      <w:r w:rsidRPr="00887644">
        <w:rPr>
          <w:sz w:val="22"/>
          <w:szCs w:val="22"/>
        </w:rPr>
        <w:t>/s lietusgāžu laikā 10 minūtes pēc lietus maksimuma Rīgas teritorijā. Mūsdienu klimats, 10% varbūtība.</w:t>
      </w:r>
    </w:p>
    <w:p w:rsidR="00584E1D" w:rsidRDefault="00584E1D">
      <w:pPr>
        <w:spacing w:after="200" w:line="276" w:lineRule="auto"/>
        <w:rPr>
          <w:b/>
          <w:bCs/>
          <w:szCs w:val="24"/>
          <w:lang w:val="lv-LV"/>
        </w:rPr>
      </w:pPr>
    </w:p>
    <w:p w:rsidR="00584E1D" w:rsidRDefault="00584E1D">
      <w:pPr>
        <w:spacing w:after="200" w:line="276" w:lineRule="auto"/>
        <w:rPr>
          <w:b/>
          <w:bCs/>
          <w:szCs w:val="24"/>
          <w:lang w:val="lv-LV"/>
        </w:rPr>
      </w:pPr>
      <w:r>
        <w:rPr>
          <w:szCs w:val="24"/>
        </w:rPr>
        <w:br w:type="page"/>
      </w:r>
    </w:p>
    <w:p w:rsidR="00BB48F1" w:rsidRPr="00BB48F1" w:rsidRDefault="00BB48F1" w:rsidP="00887644">
      <w:pPr>
        <w:pStyle w:val="Virsraksts3"/>
        <w:spacing w:before="240" w:beforeAutospacing="0" w:after="120" w:afterAutospacing="0"/>
        <w:rPr>
          <w:color w:val="auto"/>
          <w:sz w:val="24"/>
          <w:szCs w:val="24"/>
        </w:rPr>
      </w:pPr>
      <w:r>
        <w:rPr>
          <w:color w:val="auto"/>
          <w:sz w:val="24"/>
          <w:szCs w:val="24"/>
        </w:rPr>
        <w:lastRenderedPageBreak/>
        <w:t xml:space="preserve">4. </w:t>
      </w:r>
      <w:bookmarkEnd w:id="2"/>
      <w:r w:rsidRPr="002B0C00">
        <w:rPr>
          <w:i/>
          <w:color w:val="auto"/>
          <w:sz w:val="24"/>
          <w:szCs w:val="24"/>
        </w:rPr>
        <w:t xml:space="preserve">Reizi </w:t>
      </w:r>
      <w:r>
        <w:rPr>
          <w:i/>
          <w:color w:val="auto"/>
          <w:sz w:val="24"/>
          <w:szCs w:val="24"/>
        </w:rPr>
        <w:t>20</w:t>
      </w:r>
      <w:r w:rsidRPr="002B0C00">
        <w:rPr>
          <w:i/>
          <w:color w:val="auto"/>
          <w:sz w:val="24"/>
          <w:szCs w:val="24"/>
        </w:rPr>
        <w:t xml:space="preserve"> gados jeb </w:t>
      </w:r>
      <w:r>
        <w:rPr>
          <w:i/>
          <w:color w:val="auto"/>
          <w:sz w:val="24"/>
          <w:szCs w:val="24"/>
        </w:rPr>
        <w:t>5</w:t>
      </w:r>
      <w:r w:rsidRPr="002B0C00">
        <w:rPr>
          <w:i/>
          <w:color w:val="auto"/>
          <w:sz w:val="24"/>
          <w:szCs w:val="24"/>
        </w:rPr>
        <w:t>% varbūtība</w:t>
      </w:r>
    </w:p>
    <w:p w:rsidR="00AD31ED" w:rsidRDefault="00AD31ED" w:rsidP="00584E1D">
      <w:pPr>
        <w:spacing w:after="120"/>
        <w:jc w:val="both"/>
        <w:rPr>
          <w:lang w:val="lv-LV"/>
        </w:rPr>
      </w:pPr>
      <w:r w:rsidRPr="00F07BC9">
        <w:rPr>
          <w:lang w:val="lv-LV"/>
        </w:rPr>
        <w:t xml:space="preserve">Papildus </w:t>
      </w:r>
      <w:r w:rsidR="00BB48F1">
        <w:rPr>
          <w:lang w:val="lv-LV"/>
        </w:rPr>
        <w:t>1., 2. un 3. sadaļas</w:t>
      </w:r>
      <w:r w:rsidRPr="00F07BC9">
        <w:rPr>
          <w:lang w:val="lv-LV"/>
        </w:rPr>
        <w:t xml:space="preserve"> teritorijām applūst Lubānas</w:t>
      </w:r>
      <w:r w:rsidR="00BB48F1">
        <w:rPr>
          <w:lang w:val="lv-LV"/>
        </w:rPr>
        <w:t xml:space="preserve"> - </w:t>
      </w:r>
      <w:r w:rsidRPr="00F07BC9">
        <w:rPr>
          <w:lang w:val="lv-LV"/>
        </w:rPr>
        <w:t>Katlakalna</w:t>
      </w:r>
      <w:r>
        <w:rPr>
          <w:lang w:val="lv-LV"/>
        </w:rPr>
        <w:t xml:space="preserve"> ielu krustojums, </w:t>
      </w:r>
      <w:r w:rsidRPr="00F07BC9">
        <w:rPr>
          <w:lang w:val="lv-LV"/>
        </w:rPr>
        <w:t xml:space="preserve"> Marijas iela starp A.Kalniņa un Pērses ielām, Matīsa </w:t>
      </w:r>
      <w:r w:rsidR="00BB48F1">
        <w:rPr>
          <w:lang w:val="lv-LV"/>
        </w:rPr>
        <w:t>-</w:t>
      </w:r>
      <w:r w:rsidRPr="00F07BC9">
        <w:rPr>
          <w:lang w:val="lv-LV"/>
        </w:rPr>
        <w:t xml:space="preserve"> Tērbatas ielu krustojums, Ieriķu iela pie Klūgu ielas, Brīvības – Str</w:t>
      </w:r>
      <w:r>
        <w:rPr>
          <w:lang w:val="lv-LV"/>
        </w:rPr>
        <w:t>uktoru ielu krustojums (</w:t>
      </w:r>
      <w:r w:rsidR="00BB48F1">
        <w:rPr>
          <w:lang w:val="lv-LV"/>
        </w:rPr>
        <w:t>5.attēls</w:t>
      </w:r>
      <w:r w:rsidRPr="00F07BC9">
        <w:rPr>
          <w:lang w:val="lv-LV"/>
        </w:rPr>
        <w:t>)</w:t>
      </w:r>
      <w:r>
        <w:rPr>
          <w:lang w:val="lv-LV"/>
        </w:rPr>
        <w:t>, Mālpils iela, Krasta iela</w:t>
      </w:r>
      <w:r w:rsidRPr="00F07BC9">
        <w:rPr>
          <w:lang w:val="lv-LV"/>
        </w:rPr>
        <w:t xml:space="preserve"> krustojums, Spalu iela, Slāvu iela pie Lubānas ielas, Kojusalas iela pie Toma ielas, Turgeņeva – Maskavas ielu krustojums, Meistaru iela, Avotu – Matīsa ielu krustojums, pie Puškina ielas, Mazā Nometņu iela pie Atpūtas ielas, O.Vācieša iela starp K.Ulmaņa gatvi un Zuteņu ielu, Vienības gatve pie F.Brīvzemnieka ielas, Olīvu iela pie Vienības gatves, Graudu iela pie augstskolas „Turība”, rajons starp Ilmājas un Saulkalnes ielām, Brīvības iela pie Silciema ielas Juglā, Matīsa iela starp Vagonu un Pērnavas ielām, Plaužu un Preiļu ielas pie Ilūkstes ielas.</w:t>
      </w:r>
    </w:p>
    <w:p w:rsidR="00AD31ED" w:rsidRDefault="00AD31ED" w:rsidP="00584E1D">
      <w:pPr>
        <w:keepNext/>
      </w:pPr>
      <w:r>
        <w:rPr>
          <w:noProof/>
          <w:lang w:val="lv-LV"/>
        </w:rPr>
        <w:drawing>
          <wp:inline distT="0" distB="0" distL="0" distR="0">
            <wp:extent cx="4914900" cy="6207829"/>
            <wp:effectExtent l="1905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5827" t="5743" r="31302" b="5554"/>
                    <a:stretch>
                      <a:fillRect/>
                    </a:stretch>
                  </pic:blipFill>
                  <pic:spPr bwMode="auto">
                    <a:xfrm>
                      <a:off x="0" y="0"/>
                      <a:ext cx="4914900" cy="6207829"/>
                    </a:xfrm>
                    <a:prstGeom prst="rect">
                      <a:avLst/>
                    </a:prstGeom>
                    <a:noFill/>
                    <a:ln w="9525">
                      <a:noFill/>
                      <a:miter lim="800000"/>
                      <a:headEnd/>
                      <a:tailEnd/>
                    </a:ln>
                  </pic:spPr>
                </pic:pic>
              </a:graphicData>
            </a:graphic>
          </wp:inline>
        </w:drawing>
      </w:r>
    </w:p>
    <w:p w:rsidR="00AD31ED" w:rsidRPr="00887644" w:rsidRDefault="00BB48F1" w:rsidP="00AD31ED">
      <w:pPr>
        <w:rPr>
          <w:sz w:val="22"/>
          <w:szCs w:val="22"/>
        </w:rPr>
      </w:pPr>
      <w:r>
        <w:rPr>
          <w:sz w:val="22"/>
          <w:szCs w:val="22"/>
        </w:rPr>
        <w:t>5.attēls.</w:t>
      </w:r>
      <w:r w:rsidR="00AD31ED" w:rsidRPr="00887644">
        <w:rPr>
          <w:sz w:val="22"/>
          <w:szCs w:val="22"/>
        </w:rPr>
        <w:t xml:space="preserve"> Applūdums Teikas un Purvciema rajonos. Lietusgāžu scenārijs, mūsdienas, atkārtojamība  reizi 20 gados.</w:t>
      </w:r>
    </w:p>
    <w:p w:rsidR="00BB48F1" w:rsidRPr="00584E1D" w:rsidRDefault="00BB48F1" w:rsidP="00BB48F1">
      <w:pPr>
        <w:pStyle w:val="Virsraksts3"/>
        <w:spacing w:before="240" w:beforeAutospacing="0" w:after="120" w:afterAutospacing="0"/>
        <w:rPr>
          <w:color w:val="auto"/>
          <w:sz w:val="24"/>
          <w:szCs w:val="24"/>
        </w:rPr>
      </w:pPr>
      <w:bookmarkStart w:id="3" w:name="_Toc296349075"/>
      <w:r w:rsidRPr="00584E1D">
        <w:rPr>
          <w:i/>
          <w:color w:val="auto"/>
          <w:sz w:val="24"/>
          <w:szCs w:val="24"/>
        </w:rPr>
        <w:lastRenderedPageBreak/>
        <w:t>5.</w:t>
      </w:r>
      <w:r w:rsidR="00AD31ED" w:rsidRPr="00584E1D">
        <w:rPr>
          <w:color w:val="auto"/>
          <w:sz w:val="24"/>
          <w:szCs w:val="24"/>
        </w:rPr>
        <w:t xml:space="preserve"> </w:t>
      </w:r>
      <w:bookmarkEnd w:id="3"/>
      <w:r w:rsidRPr="00584E1D">
        <w:rPr>
          <w:i/>
          <w:color w:val="auto"/>
          <w:sz w:val="24"/>
          <w:szCs w:val="24"/>
        </w:rPr>
        <w:t xml:space="preserve">Reizi </w:t>
      </w:r>
      <w:r w:rsidR="00584E1D" w:rsidRPr="00584E1D">
        <w:rPr>
          <w:i/>
          <w:color w:val="auto"/>
          <w:sz w:val="24"/>
          <w:szCs w:val="24"/>
        </w:rPr>
        <w:t>10</w:t>
      </w:r>
      <w:r w:rsidRPr="00584E1D">
        <w:rPr>
          <w:i/>
          <w:color w:val="auto"/>
          <w:sz w:val="24"/>
          <w:szCs w:val="24"/>
        </w:rPr>
        <w:t xml:space="preserve">0 gados jeb </w:t>
      </w:r>
      <w:r w:rsidR="00584E1D" w:rsidRPr="00584E1D">
        <w:rPr>
          <w:i/>
          <w:color w:val="auto"/>
          <w:sz w:val="24"/>
          <w:szCs w:val="24"/>
        </w:rPr>
        <w:t>1</w:t>
      </w:r>
      <w:r w:rsidRPr="00584E1D">
        <w:rPr>
          <w:i/>
          <w:color w:val="auto"/>
          <w:sz w:val="24"/>
          <w:szCs w:val="24"/>
        </w:rPr>
        <w:t>% varbūtība</w:t>
      </w:r>
    </w:p>
    <w:p w:rsidR="00AD31ED" w:rsidRDefault="00AD31ED" w:rsidP="00584E1D">
      <w:pPr>
        <w:spacing w:after="120"/>
        <w:jc w:val="both"/>
        <w:rPr>
          <w:lang w:val="lv-LV"/>
        </w:rPr>
      </w:pPr>
      <w:r>
        <w:rPr>
          <w:lang w:val="lv-LV"/>
        </w:rPr>
        <w:t>Lietusgāžu scenārijā ar atkārtojamību reizi 100 gados a</w:t>
      </w:r>
      <w:r w:rsidRPr="001631AC">
        <w:rPr>
          <w:lang w:val="lv-LV"/>
        </w:rPr>
        <w:t xml:space="preserve">pplūst ievērojami plašākas teritorijas kā reizi 20 gados, iepriekšminētajās </w:t>
      </w:r>
      <w:r>
        <w:rPr>
          <w:lang w:val="lv-LV"/>
        </w:rPr>
        <w:t xml:space="preserve"> </w:t>
      </w:r>
      <w:r w:rsidRPr="00584E1D">
        <w:rPr>
          <w:lang w:val="lv-LV"/>
        </w:rPr>
        <w:t>(</w:t>
      </w:r>
      <w:r w:rsidR="00584E1D" w:rsidRPr="00584E1D">
        <w:rPr>
          <w:lang w:val="lv-LV"/>
        </w:rPr>
        <w:t>1.</w:t>
      </w:r>
      <w:r w:rsidR="00584E1D">
        <w:rPr>
          <w:lang w:val="lv-LV"/>
        </w:rPr>
        <w:t xml:space="preserve"> </w:t>
      </w:r>
      <w:r w:rsidR="00584E1D" w:rsidRPr="00584E1D">
        <w:rPr>
          <w:lang w:val="lv-LV"/>
        </w:rPr>
        <w:t>-</w:t>
      </w:r>
      <w:r w:rsidR="00584E1D">
        <w:rPr>
          <w:lang w:val="lv-LV"/>
        </w:rPr>
        <w:t xml:space="preserve"> </w:t>
      </w:r>
      <w:r w:rsidR="00584E1D" w:rsidRPr="00584E1D">
        <w:rPr>
          <w:lang w:val="lv-LV"/>
        </w:rPr>
        <w:t>4. sadaļa</w:t>
      </w:r>
      <w:r w:rsidRPr="00584E1D">
        <w:rPr>
          <w:lang w:val="lv-LV"/>
        </w:rPr>
        <w:t>)</w:t>
      </w:r>
      <w:r>
        <w:rPr>
          <w:lang w:val="lv-LV"/>
        </w:rPr>
        <w:t xml:space="preserve"> </w:t>
      </w:r>
      <w:r w:rsidRPr="001631AC">
        <w:rPr>
          <w:lang w:val="lv-LV"/>
        </w:rPr>
        <w:t>vietās sāk bieži applūst blakus apakšbaseini un izv</w:t>
      </w:r>
      <w:r>
        <w:rPr>
          <w:lang w:val="lv-LV"/>
        </w:rPr>
        <w:t>eidojas lielāki applūduma</w:t>
      </w:r>
      <w:r w:rsidRPr="001631AC">
        <w:rPr>
          <w:lang w:val="lv-LV"/>
        </w:rPr>
        <w:t xml:space="preserve"> apgabali, piemēram Krustabaznīcas – Viskaļu – Ropažu ielas Čiekurkalnā, Barona – Marijas – Merķeļa – Pērses ielu rajons centrā. </w:t>
      </w:r>
    </w:p>
    <w:p w:rsidR="00AD31ED" w:rsidRDefault="00AD31ED" w:rsidP="00887644">
      <w:pPr>
        <w:spacing w:after="120"/>
        <w:jc w:val="both"/>
        <w:rPr>
          <w:lang w:val="lv-LV"/>
        </w:rPr>
      </w:pPr>
      <w:r w:rsidRPr="001631AC">
        <w:rPr>
          <w:lang w:val="lv-LV"/>
        </w:rPr>
        <w:t xml:space="preserve">Purvciemā – Pļavniekos applūdums vērojams lielākās teritorijās sākot no Ieriķu – Braslas – Nīcgales – A.Deglava - Dārzciema – Lubānas ielām. </w:t>
      </w:r>
    </w:p>
    <w:p w:rsidR="00AD31ED" w:rsidRDefault="00AD31ED" w:rsidP="00887644">
      <w:pPr>
        <w:spacing w:after="120"/>
        <w:jc w:val="both"/>
        <w:rPr>
          <w:lang w:val="lv-LV"/>
        </w:rPr>
      </w:pPr>
      <w:r w:rsidRPr="001631AC">
        <w:rPr>
          <w:lang w:val="lv-LV"/>
        </w:rPr>
        <w:t xml:space="preserve">Vecrīgā applūst praktiski visa Kalēju iela, kā arī Meistaru – Smilšu ielu krustojums. </w:t>
      </w:r>
    </w:p>
    <w:p w:rsidR="00AD31ED" w:rsidRDefault="00AD31ED" w:rsidP="00887644">
      <w:pPr>
        <w:spacing w:after="120"/>
        <w:jc w:val="both"/>
        <w:rPr>
          <w:lang w:val="lv-LV"/>
        </w:rPr>
      </w:pPr>
      <w:r w:rsidRPr="001631AC">
        <w:rPr>
          <w:lang w:val="lv-LV"/>
        </w:rPr>
        <w:t>Applūdums parādās jaunos apgabalos – Ziepniekkalnā Ozolciema iela pie Vienības gatves, Lielirbes – Ventspils ielu krustojums, Iļģuciemā Daugavgrīvas – Lidoņu ielu krustojums, Daugavgrīvā Parādes iela, Vecmīlgrāvī Melīd</w:t>
      </w:r>
      <w:r>
        <w:rPr>
          <w:lang w:val="lv-LV"/>
        </w:rPr>
        <w:t xml:space="preserve">as iela u.c. Kā piemērs </w:t>
      </w:r>
      <w:r w:rsidR="00584E1D">
        <w:rPr>
          <w:lang w:val="lv-LV"/>
        </w:rPr>
        <w:t>6. attēlā</w:t>
      </w:r>
      <w:r w:rsidRPr="001631AC">
        <w:rPr>
          <w:lang w:val="lv-LV"/>
        </w:rPr>
        <w:t xml:space="preserve"> parādīts applūdums Imantā.</w:t>
      </w:r>
    </w:p>
    <w:p w:rsidR="00AD31ED" w:rsidRDefault="00AD31ED" w:rsidP="00584E1D">
      <w:pPr>
        <w:keepNext/>
      </w:pPr>
      <w:r>
        <w:rPr>
          <w:noProof/>
          <w:lang w:val="lv-LV"/>
        </w:rPr>
        <w:drawing>
          <wp:inline distT="0" distB="0" distL="0" distR="0">
            <wp:extent cx="5654872" cy="4238625"/>
            <wp:effectExtent l="19050" t="0" r="2978"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5418" t="10735" r="11140" b="11507"/>
                    <a:stretch>
                      <a:fillRect/>
                    </a:stretch>
                  </pic:blipFill>
                  <pic:spPr bwMode="auto">
                    <a:xfrm>
                      <a:off x="0" y="0"/>
                      <a:ext cx="5654872" cy="4238625"/>
                    </a:xfrm>
                    <a:prstGeom prst="rect">
                      <a:avLst/>
                    </a:prstGeom>
                    <a:noFill/>
                    <a:ln w="9525">
                      <a:noFill/>
                      <a:miter lim="800000"/>
                      <a:headEnd/>
                      <a:tailEnd/>
                    </a:ln>
                  </pic:spPr>
                </pic:pic>
              </a:graphicData>
            </a:graphic>
          </wp:inline>
        </w:drawing>
      </w:r>
    </w:p>
    <w:p w:rsidR="00AD31ED" w:rsidRPr="00584E1D" w:rsidRDefault="00584E1D" w:rsidP="00887644">
      <w:pPr>
        <w:rPr>
          <w:sz w:val="22"/>
          <w:szCs w:val="22"/>
        </w:rPr>
      </w:pPr>
      <w:r w:rsidRPr="00584E1D">
        <w:rPr>
          <w:sz w:val="22"/>
          <w:szCs w:val="22"/>
        </w:rPr>
        <w:t>6.attēls.</w:t>
      </w:r>
      <w:r w:rsidR="00AD31ED" w:rsidRPr="00584E1D">
        <w:rPr>
          <w:sz w:val="22"/>
          <w:szCs w:val="22"/>
        </w:rPr>
        <w:t xml:space="preserve"> Applūdums Imantā lietus rezultātā mūsdienās reizi 100 gados.</w:t>
      </w:r>
    </w:p>
    <w:p w:rsidR="00584E1D" w:rsidRPr="00584E1D" w:rsidRDefault="00584E1D" w:rsidP="00584E1D">
      <w:pPr>
        <w:pStyle w:val="Virsraksts3"/>
        <w:spacing w:before="240" w:beforeAutospacing="0" w:after="120" w:afterAutospacing="0"/>
        <w:rPr>
          <w:color w:val="auto"/>
          <w:sz w:val="24"/>
          <w:szCs w:val="24"/>
        </w:rPr>
      </w:pPr>
      <w:r w:rsidRPr="00584E1D">
        <w:rPr>
          <w:i/>
          <w:color w:val="auto"/>
          <w:sz w:val="24"/>
          <w:szCs w:val="24"/>
        </w:rPr>
        <w:t>5.</w:t>
      </w:r>
      <w:r w:rsidRPr="00584E1D">
        <w:rPr>
          <w:color w:val="auto"/>
          <w:sz w:val="24"/>
          <w:szCs w:val="24"/>
        </w:rPr>
        <w:t xml:space="preserve"> </w:t>
      </w:r>
      <w:r w:rsidRPr="00584E1D">
        <w:rPr>
          <w:i/>
          <w:color w:val="auto"/>
          <w:sz w:val="24"/>
          <w:szCs w:val="24"/>
        </w:rPr>
        <w:t xml:space="preserve">Reizi </w:t>
      </w:r>
      <w:r>
        <w:rPr>
          <w:i/>
          <w:color w:val="auto"/>
          <w:sz w:val="24"/>
          <w:szCs w:val="24"/>
        </w:rPr>
        <w:t>2</w:t>
      </w:r>
      <w:r w:rsidRPr="00584E1D">
        <w:rPr>
          <w:i/>
          <w:color w:val="auto"/>
          <w:sz w:val="24"/>
          <w:szCs w:val="24"/>
        </w:rPr>
        <w:t xml:space="preserve">00 gados jeb </w:t>
      </w:r>
      <w:r>
        <w:rPr>
          <w:i/>
          <w:color w:val="auto"/>
          <w:sz w:val="24"/>
          <w:szCs w:val="24"/>
        </w:rPr>
        <w:t>0,5</w:t>
      </w:r>
      <w:r w:rsidRPr="00584E1D">
        <w:rPr>
          <w:i/>
          <w:color w:val="auto"/>
          <w:sz w:val="24"/>
          <w:szCs w:val="24"/>
        </w:rPr>
        <w:t>% varbūtība</w:t>
      </w:r>
    </w:p>
    <w:p w:rsidR="00AD31ED" w:rsidRDefault="00AD31ED" w:rsidP="00AD31ED">
      <w:pPr>
        <w:jc w:val="both"/>
        <w:rPr>
          <w:lang w:val="lv-LV"/>
        </w:rPr>
      </w:pPr>
      <w:r w:rsidRPr="001631AC">
        <w:rPr>
          <w:lang w:val="lv-LV"/>
        </w:rPr>
        <w:t>Applūdušās teritorijas</w:t>
      </w:r>
      <w:r w:rsidR="007140AD">
        <w:rPr>
          <w:lang w:val="lv-LV"/>
        </w:rPr>
        <w:t>,</w:t>
      </w:r>
      <w:r w:rsidRPr="001631AC">
        <w:rPr>
          <w:lang w:val="lv-LV"/>
        </w:rPr>
        <w:t xml:space="preserve"> </w:t>
      </w:r>
      <w:r w:rsidR="007140AD">
        <w:rPr>
          <w:lang w:val="lv-LV"/>
        </w:rPr>
        <w:t xml:space="preserve">salīdzinājumā ar iepriekšējiem scenārijiem, </w:t>
      </w:r>
      <w:r w:rsidRPr="001631AC">
        <w:rPr>
          <w:lang w:val="lv-LV"/>
        </w:rPr>
        <w:t>turpina palielinā</w:t>
      </w:r>
      <w:r>
        <w:rPr>
          <w:lang w:val="lv-LV"/>
        </w:rPr>
        <w:t>tie</w:t>
      </w:r>
      <w:r w:rsidRPr="001631AC">
        <w:rPr>
          <w:lang w:val="lv-LV"/>
        </w:rPr>
        <w:t>s</w:t>
      </w:r>
      <w:r w:rsidR="007140AD">
        <w:rPr>
          <w:lang w:val="lv-LV"/>
        </w:rPr>
        <w:t>.</w:t>
      </w:r>
      <w:r>
        <w:rPr>
          <w:lang w:val="lv-LV"/>
        </w:rPr>
        <w:t xml:space="preserve"> Šai scenārijā</w:t>
      </w:r>
      <w:r w:rsidRPr="001631AC">
        <w:rPr>
          <w:lang w:val="lv-LV"/>
        </w:rPr>
        <w:t xml:space="preserve"> grūti izdalīt kādu īpaši izceļamu rajonu. Applūduma riski</w:t>
      </w:r>
      <w:r>
        <w:rPr>
          <w:lang w:val="lv-LV"/>
        </w:rPr>
        <w:t xml:space="preserve"> papildus vērojami</w:t>
      </w:r>
      <w:r w:rsidRPr="001631AC">
        <w:rPr>
          <w:lang w:val="lv-LV"/>
        </w:rPr>
        <w:t xml:space="preserve"> arī Juglā, Vienības gatvē Atgāzenē, Bauskas un Garozes ielās u.c. Kā piemērs </w:t>
      </w:r>
      <w:r w:rsidR="00584E1D">
        <w:rPr>
          <w:lang w:val="lv-LV"/>
        </w:rPr>
        <w:t>7. attēls</w:t>
      </w:r>
      <w:r w:rsidRPr="001631AC">
        <w:rPr>
          <w:lang w:val="lv-LV"/>
        </w:rPr>
        <w:t xml:space="preserve"> parādīts applūdums Āgenskalna rajonā. </w:t>
      </w:r>
    </w:p>
    <w:p w:rsidR="007140AD" w:rsidRDefault="007140AD" w:rsidP="00AD31ED">
      <w:pPr>
        <w:jc w:val="both"/>
        <w:rPr>
          <w:lang w:val="lv-LV"/>
        </w:rPr>
      </w:pPr>
    </w:p>
    <w:p w:rsidR="007140AD" w:rsidRDefault="007140AD" w:rsidP="00584E1D">
      <w:pPr>
        <w:keepNext/>
        <w:rPr>
          <w:noProof/>
          <w:lang w:val="lv-LV"/>
        </w:rPr>
      </w:pPr>
      <w:r>
        <w:rPr>
          <w:noProof/>
          <w:lang w:val="lv-LV"/>
        </w:rPr>
        <w:lastRenderedPageBreak/>
        <w:drawing>
          <wp:inline distT="0" distB="0" distL="0" distR="0">
            <wp:extent cx="5677006" cy="4619625"/>
            <wp:effectExtent l="19050" t="0" r="0" b="0"/>
            <wp:docPr id="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684" t="12398" r="20956" b="14815"/>
                    <a:stretch>
                      <a:fillRect/>
                    </a:stretch>
                  </pic:blipFill>
                  <pic:spPr bwMode="auto">
                    <a:xfrm>
                      <a:off x="0" y="0"/>
                      <a:ext cx="5677006" cy="4619625"/>
                    </a:xfrm>
                    <a:prstGeom prst="rect">
                      <a:avLst/>
                    </a:prstGeom>
                    <a:noFill/>
                    <a:ln w="9525">
                      <a:noFill/>
                      <a:miter lim="800000"/>
                      <a:headEnd/>
                      <a:tailEnd/>
                    </a:ln>
                  </pic:spPr>
                </pic:pic>
              </a:graphicData>
            </a:graphic>
          </wp:inline>
        </w:drawing>
      </w:r>
    </w:p>
    <w:p w:rsidR="007140AD" w:rsidRPr="007140AD" w:rsidRDefault="00584E1D" w:rsidP="007140AD">
      <w:pPr>
        <w:rPr>
          <w:sz w:val="22"/>
          <w:szCs w:val="22"/>
        </w:rPr>
      </w:pPr>
      <w:r>
        <w:rPr>
          <w:sz w:val="22"/>
          <w:szCs w:val="22"/>
        </w:rPr>
        <w:t>7.attēls.</w:t>
      </w:r>
      <w:r w:rsidR="007140AD" w:rsidRPr="007140AD">
        <w:rPr>
          <w:sz w:val="22"/>
          <w:szCs w:val="22"/>
        </w:rPr>
        <w:t xml:space="preserve"> Lietus applūdums mūsdienās reizi 200 gados Āgenskalna rajonā.</w:t>
      </w:r>
    </w:p>
    <w:p w:rsidR="007140AD" w:rsidRPr="001631AC" w:rsidRDefault="007140AD" w:rsidP="00AD31ED">
      <w:pPr>
        <w:jc w:val="both"/>
        <w:rPr>
          <w:lang w:val="lv-LV"/>
        </w:rPr>
      </w:pPr>
    </w:p>
    <w:sectPr w:rsidR="007140AD" w:rsidRPr="001631AC" w:rsidSect="00BB48F1">
      <w:pgSz w:w="11906" w:h="16838"/>
      <w:pgMar w:top="1440" w:right="1133"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322" w:rsidRDefault="005B7322" w:rsidP="00281261">
      <w:r>
        <w:separator/>
      </w:r>
    </w:p>
  </w:endnote>
  <w:endnote w:type="continuationSeparator" w:id="0">
    <w:p w:rsidR="005B7322" w:rsidRDefault="005B7322" w:rsidP="002812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322" w:rsidRDefault="005B7322" w:rsidP="00281261">
      <w:r>
        <w:separator/>
      </w:r>
    </w:p>
  </w:footnote>
  <w:footnote w:type="continuationSeparator" w:id="0">
    <w:p w:rsidR="005B7322" w:rsidRDefault="005B7322" w:rsidP="002812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63F05"/>
    <w:multiLevelType w:val="hybridMultilevel"/>
    <w:tmpl w:val="FC0AC53E"/>
    <w:lvl w:ilvl="0" w:tplc="A92A513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4100642F"/>
    <w:multiLevelType w:val="hybridMultilevel"/>
    <w:tmpl w:val="C57E0CE2"/>
    <w:lvl w:ilvl="0" w:tplc="0426000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
    <w:nsid w:val="6CE02600"/>
    <w:multiLevelType w:val="hybridMultilevel"/>
    <w:tmpl w:val="0532B6B8"/>
    <w:lvl w:ilvl="0" w:tplc="F2FAF28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AD31ED"/>
    <w:rsid w:val="00281261"/>
    <w:rsid w:val="002B0C00"/>
    <w:rsid w:val="00584E1D"/>
    <w:rsid w:val="005B7322"/>
    <w:rsid w:val="007140AD"/>
    <w:rsid w:val="00887644"/>
    <w:rsid w:val="009533EA"/>
    <w:rsid w:val="00976CC2"/>
    <w:rsid w:val="00A066E8"/>
    <w:rsid w:val="00A41E8A"/>
    <w:rsid w:val="00AD31ED"/>
    <w:rsid w:val="00B863C7"/>
    <w:rsid w:val="00BB48F1"/>
    <w:rsid w:val="00CE0C32"/>
    <w:rsid w:val="00F751B5"/>
    <w:rsid w:val="00F83391"/>
    <w:rsid w:val="00FE687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AD31ED"/>
    <w:pPr>
      <w:spacing w:after="0" w:line="240" w:lineRule="auto"/>
    </w:pPr>
    <w:rPr>
      <w:rFonts w:ascii="Times New Roman" w:eastAsia="Times New Roman" w:hAnsi="Times New Roman" w:cs="Times New Roman"/>
      <w:sz w:val="24"/>
      <w:szCs w:val="20"/>
      <w:lang w:val="en-GB" w:eastAsia="lv-LV"/>
    </w:rPr>
  </w:style>
  <w:style w:type="paragraph" w:styleId="Virsraksts2">
    <w:name w:val="heading 2"/>
    <w:basedOn w:val="Parastais"/>
    <w:next w:val="Parastais"/>
    <w:link w:val="Virsraksts2Rakstz"/>
    <w:uiPriority w:val="9"/>
    <w:qFormat/>
    <w:rsid w:val="00AD31ED"/>
    <w:pPr>
      <w:keepNext/>
      <w:spacing w:before="240" w:after="60"/>
      <w:outlineLvl w:val="1"/>
    </w:pPr>
    <w:rPr>
      <w:rFonts w:ascii="Arial" w:hAnsi="Arial" w:cs="Arial"/>
      <w:b/>
      <w:bCs/>
      <w:i/>
      <w:iCs/>
      <w:sz w:val="28"/>
      <w:szCs w:val="28"/>
      <w:lang w:val="lv-LV"/>
    </w:rPr>
  </w:style>
  <w:style w:type="paragraph" w:styleId="Virsraksts3">
    <w:name w:val="heading 3"/>
    <w:basedOn w:val="Parastais"/>
    <w:link w:val="Virsraksts3Rakstz"/>
    <w:qFormat/>
    <w:rsid w:val="00AD31ED"/>
    <w:pPr>
      <w:spacing w:before="100" w:beforeAutospacing="1" w:after="100" w:afterAutospacing="1"/>
      <w:outlineLvl w:val="2"/>
    </w:pPr>
    <w:rPr>
      <w:b/>
      <w:bCs/>
      <w:color w:val="660905"/>
      <w:sz w:val="27"/>
      <w:szCs w:val="27"/>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AD31ED"/>
    <w:rPr>
      <w:rFonts w:ascii="Arial" w:eastAsia="Times New Roman" w:hAnsi="Arial" w:cs="Arial"/>
      <w:b/>
      <w:bCs/>
      <w:i/>
      <w:iCs/>
      <w:sz w:val="28"/>
      <w:szCs w:val="28"/>
      <w:lang w:eastAsia="lv-LV"/>
    </w:rPr>
  </w:style>
  <w:style w:type="character" w:customStyle="1" w:styleId="Virsraksts3Rakstz">
    <w:name w:val="Virsraksts 3 Rakstz."/>
    <w:basedOn w:val="Noklusjumarindkopasfonts"/>
    <w:link w:val="Virsraksts3"/>
    <w:rsid w:val="00AD31ED"/>
    <w:rPr>
      <w:rFonts w:ascii="Times New Roman" w:eastAsia="Times New Roman" w:hAnsi="Times New Roman" w:cs="Times New Roman"/>
      <w:b/>
      <w:bCs/>
      <w:color w:val="660905"/>
      <w:sz w:val="27"/>
      <w:szCs w:val="27"/>
      <w:lang w:eastAsia="lv-LV"/>
    </w:rPr>
  </w:style>
  <w:style w:type="paragraph" w:styleId="Sarakstarindkopa">
    <w:name w:val="List Paragraph"/>
    <w:basedOn w:val="Parastais"/>
    <w:link w:val="SarakstarindkopaRakstz"/>
    <w:uiPriority w:val="34"/>
    <w:qFormat/>
    <w:rsid w:val="00AD31ED"/>
    <w:pPr>
      <w:spacing w:after="120"/>
      <w:ind w:left="720"/>
      <w:contextualSpacing/>
      <w:jc w:val="both"/>
    </w:pPr>
    <w:rPr>
      <w:rFonts w:asciiTheme="minorHAnsi" w:eastAsiaTheme="minorHAnsi" w:hAnsiTheme="minorHAnsi" w:cstheme="minorHAnsi"/>
      <w:szCs w:val="24"/>
      <w:lang w:val="lv-LV" w:eastAsia="en-US"/>
    </w:rPr>
  </w:style>
  <w:style w:type="character" w:customStyle="1" w:styleId="SarakstarindkopaRakstz">
    <w:name w:val="Saraksta rindkopa Rakstz."/>
    <w:basedOn w:val="Noklusjumarindkopasfonts"/>
    <w:link w:val="Sarakstarindkopa"/>
    <w:uiPriority w:val="34"/>
    <w:rsid w:val="00AD31ED"/>
    <w:rPr>
      <w:rFonts w:cstheme="minorHAnsi"/>
      <w:sz w:val="24"/>
      <w:szCs w:val="24"/>
    </w:rPr>
  </w:style>
  <w:style w:type="paragraph" w:styleId="Vresteksts">
    <w:name w:val="footnote text"/>
    <w:basedOn w:val="Parastais"/>
    <w:link w:val="VrestekstsRakstz"/>
    <w:uiPriority w:val="99"/>
    <w:unhideWhenUsed/>
    <w:qFormat/>
    <w:rsid w:val="00281261"/>
    <w:rPr>
      <w:sz w:val="20"/>
    </w:rPr>
  </w:style>
  <w:style w:type="character" w:customStyle="1" w:styleId="VrestekstsRakstz">
    <w:name w:val="Vēres teksts Rakstz."/>
    <w:basedOn w:val="Noklusjumarindkopasfonts"/>
    <w:link w:val="Vresteksts"/>
    <w:uiPriority w:val="99"/>
    <w:rsid w:val="00281261"/>
    <w:rPr>
      <w:rFonts w:ascii="Times New Roman" w:eastAsia="Times New Roman" w:hAnsi="Times New Roman" w:cs="Times New Roman"/>
      <w:sz w:val="20"/>
      <w:szCs w:val="20"/>
      <w:lang w:val="en-GB" w:eastAsia="lv-LV"/>
    </w:rPr>
  </w:style>
  <w:style w:type="character" w:styleId="Vresatsauce">
    <w:name w:val="footnote reference"/>
    <w:basedOn w:val="Noklusjumarindkopasfonts"/>
    <w:uiPriority w:val="99"/>
    <w:semiHidden/>
    <w:unhideWhenUsed/>
    <w:rsid w:val="0028126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elāgots 1">
      <a:majorFont>
        <a:latin typeface="Times New Roman"/>
        <a:ea typeface=""/>
        <a:cs typeface=""/>
      </a:majorFont>
      <a:minorFont>
        <a:latin typeface="Times New Roman"/>
        <a:ea typeface=""/>
        <a:cs typeface=""/>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DE495-979A-47E4-ABDB-AAB68AE5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4425</Words>
  <Characters>2523</Characters>
  <Application>Microsoft Office Word</Application>
  <DocSecurity>0</DocSecurity>
  <Lines>21</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dc:creator>
  <cp:lastModifiedBy>RR</cp:lastModifiedBy>
  <cp:revision>2</cp:revision>
  <dcterms:created xsi:type="dcterms:W3CDTF">2012-01-26T09:14:00Z</dcterms:created>
  <dcterms:modified xsi:type="dcterms:W3CDTF">2012-01-30T15:43:00Z</dcterms:modified>
</cp:coreProperties>
</file>